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7E05" w14:textId="77777777" w:rsidR="008A0749" w:rsidRDefault="008A0749" w:rsidP="00CB46FC">
      <w:pPr>
        <w:jc w:val="center"/>
        <w:rPr>
          <w:rFonts w:cs="Arial"/>
          <w:b/>
          <w:bCs/>
          <w:iCs/>
          <w:color w:val="000000"/>
          <w:szCs w:val="20"/>
        </w:rPr>
      </w:pPr>
      <w:r>
        <w:rPr>
          <w:rFonts w:cs="Arial"/>
          <w:b/>
          <w:bCs/>
          <w:iCs/>
          <w:color w:val="000000"/>
          <w:szCs w:val="20"/>
        </w:rPr>
        <w:t>ANEXO II</w:t>
      </w:r>
    </w:p>
    <w:p w14:paraId="6A249EC8" w14:textId="77777777" w:rsidR="008A0749" w:rsidRDefault="008A0749" w:rsidP="00CB46FC">
      <w:pPr>
        <w:jc w:val="center"/>
        <w:rPr>
          <w:rFonts w:cs="Arial"/>
          <w:b/>
          <w:bCs/>
          <w:iCs/>
          <w:color w:val="000000"/>
          <w:szCs w:val="20"/>
        </w:rPr>
      </w:pPr>
    </w:p>
    <w:p w14:paraId="4C51638C" w14:textId="250273E3" w:rsidR="00CB46FC" w:rsidRPr="003017F7" w:rsidRDefault="00CB46FC" w:rsidP="00CB46FC">
      <w:pPr>
        <w:jc w:val="center"/>
        <w:rPr>
          <w:rFonts w:cs="Arial"/>
          <w:b/>
          <w:bCs/>
          <w:iCs/>
          <w:color w:val="000000"/>
          <w:szCs w:val="20"/>
        </w:rPr>
      </w:pPr>
      <w:bookmarkStart w:id="0" w:name="_GoBack"/>
      <w:bookmarkEnd w:id="0"/>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E21836" w:rsidRDefault="00C60729" w:rsidP="00CB46FC">
      <w:pPr>
        <w:jc w:val="center"/>
        <w:rPr>
          <w:rFonts w:cs="Arial"/>
          <w:szCs w:val="20"/>
        </w:rPr>
      </w:pPr>
    </w:p>
    <w:p w14:paraId="4C51638F" w14:textId="7BA579C6" w:rsidR="00CB46FC" w:rsidRPr="00E21836" w:rsidRDefault="00495E9A" w:rsidP="00CB46FC">
      <w:pPr>
        <w:widowControl w:val="0"/>
        <w:autoSpaceDE w:val="0"/>
        <w:autoSpaceDN w:val="0"/>
        <w:adjustRightInd w:val="0"/>
        <w:ind w:right="-15"/>
        <w:jc w:val="center"/>
        <w:rPr>
          <w:rFonts w:cs="Arial"/>
          <w:b/>
          <w:szCs w:val="20"/>
        </w:rPr>
      </w:pPr>
      <w:r w:rsidRPr="00E21836">
        <w:rPr>
          <w:rFonts w:cs="Arial"/>
          <w:b/>
          <w:szCs w:val="20"/>
        </w:rPr>
        <w:t>INSTITUTO FEDERAL FARROUPILHA – CAMPUS JÚLIO DE CASTILHOS</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27272CFD"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roofErr w:type="gramStart"/>
      <w:r w:rsidRPr="003017F7">
        <w:rPr>
          <w:rFonts w:cs="Arial"/>
          <w:szCs w:val="20"/>
        </w:rPr>
        <w:t>O(</w:t>
      </w:r>
      <w:proofErr w:type="gramEnd"/>
      <w:r w:rsidRPr="003017F7">
        <w:rPr>
          <w:rFonts w:cs="Arial"/>
          <w:szCs w:val="20"/>
        </w:rPr>
        <w:t>A)......(</w:t>
      </w:r>
      <w:r w:rsidRPr="003017F7">
        <w:rPr>
          <w:rFonts w:cs="Arial"/>
          <w:i/>
          <w:iCs/>
          <w:color w:val="FF0000"/>
          <w:szCs w:val="20"/>
        </w:rPr>
        <w:t>órgão ou entidade pública que gerenciará a ata de registro de preços</w:t>
      </w:r>
      <w:r w:rsidRPr="003017F7">
        <w:rPr>
          <w:rFonts w:cs="Arial"/>
          <w:szCs w:val="20"/>
        </w:rPr>
        <w:t>), com sede no(a)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w:t>
      </w:r>
      <w:r w:rsidR="009162E5" w:rsidRPr="009162E5">
        <w:rPr>
          <w:rFonts w:cs="Arial"/>
          <w:szCs w:val="20"/>
        </w:rPr>
        <w:t>portador da matrícula f</w:t>
      </w:r>
      <w:r w:rsidR="009162E5">
        <w:rPr>
          <w:rFonts w:cs="Arial"/>
          <w:szCs w:val="20"/>
        </w:rPr>
        <w:t>uncional nº ............</w:t>
      </w:r>
      <w:r w:rsidR="009162E5" w:rsidRPr="009162E5">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proofErr w:type="gramStart"/>
      <w:r w:rsidRPr="003017F7">
        <w:rPr>
          <w:rFonts w:cs="Arial"/>
          <w:szCs w:val="20"/>
        </w:rPr>
        <w:t>de ...</w:t>
      </w:r>
      <w:proofErr w:type="gramEnd"/>
      <w:r w:rsidRPr="003017F7">
        <w:rPr>
          <w:rFonts w:cs="Arial"/>
          <w:szCs w:val="20"/>
        </w:rPr>
        <w:t xml:space="preserve">..... , especificado(s) no(s) </w:t>
      </w:r>
      <w:proofErr w:type="gramStart"/>
      <w:r w:rsidRPr="003017F7">
        <w:rPr>
          <w:rFonts w:cs="Arial"/>
          <w:szCs w:val="20"/>
        </w:rPr>
        <w:t>item(</w:t>
      </w:r>
      <w:proofErr w:type="spellStart"/>
      <w:proofErr w:type="gramEnd"/>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w:t>
      </w:r>
      <w:proofErr w:type="gramStart"/>
      <w:r w:rsidRPr="003017F7">
        <w:rPr>
          <w:rFonts w:cs="Times New Roman"/>
          <w:i/>
          <w:color w:val="FF0000"/>
          <w:szCs w:val="20"/>
        </w:rPr>
        <w:t>o ...</w:t>
      </w:r>
      <w:proofErr w:type="gramEnd"/>
      <w:r w:rsidRPr="003017F7">
        <w:rPr>
          <w:rFonts w:cs="Times New Roman"/>
          <w:i/>
          <w:color w:val="FF0000"/>
          <w:szCs w:val="20"/>
        </w:rPr>
        <w:t>...(nome do órgão)....</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661F6E80" w14:textId="51DEB1E4"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3017F7">
        <w:rPr>
          <w:rFonts w:cs="Times New Roman"/>
          <w:i/>
          <w:color w:val="FF0000"/>
          <w:szCs w:val="20"/>
        </w:rPr>
        <w:t>couber</w:t>
      </w:r>
      <w:proofErr w:type="gramEnd"/>
      <w:r w:rsidRPr="003017F7">
        <w:rPr>
          <w:rFonts w:cs="Times New Roman"/>
          <w:i/>
          <w:color w:val="FF0000"/>
          <w:szCs w:val="20"/>
        </w:rPr>
        <w:t>,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r w:rsidR="009E4456" w:rsidRPr="003017F7">
        <w:rPr>
          <w:rFonts w:cs="Times New Roman"/>
          <w:i/>
          <w:color w:val="FF0000"/>
          <w:szCs w:val="20"/>
        </w:rPr>
        <w:t>dobro</w:t>
      </w:r>
      <w:r w:rsidRPr="003017F7">
        <w:rPr>
          <w:rFonts w:cs="Times New Roman"/>
          <w:i/>
          <w:color w:val="FF0000"/>
          <w:szCs w:val="20"/>
        </w:rPr>
        <w:t>)</w:t>
      </w:r>
      <w:proofErr w:type="gramStart"/>
      <w:r w:rsidRPr="003017F7">
        <w:rPr>
          <w:rFonts w:cs="Times New Roman"/>
          <w:i/>
          <w:color w:val="FF0000"/>
          <w:szCs w:val="20"/>
        </w:rPr>
        <w:t>.....</w:t>
      </w:r>
      <w:proofErr w:type="gramEnd"/>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independente do número de órgãos não participantes que eventualmente aderirem.</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453D3C">
        <w:rPr>
          <w:rFonts w:cs="Times New Roman"/>
          <w:i/>
          <w:color w:val="FF0000"/>
          <w:szCs w:val="20"/>
        </w:rPr>
        <w:t>à</w:t>
      </w:r>
      <w:proofErr w:type="gramEnd"/>
      <w:r w:rsidRPr="00453D3C">
        <w:rPr>
          <w:rFonts w:cs="Times New Roman"/>
          <w:i/>
          <w:color w:val="FF0000"/>
          <w:szCs w:val="20"/>
        </w:rPr>
        <w:t>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lastRenderedPageBreak/>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w:t>
      </w:r>
      <w:proofErr w:type="gramStart"/>
      <w:r w:rsidR="00EF3535" w:rsidRPr="003017F7">
        <w:rPr>
          <w:rFonts w:cs="Arial"/>
          <w:szCs w:val="20"/>
        </w:rPr>
        <w:t>fornecedor</w:t>
      </w:r>
      <w:r w:rsidRPr="003017F7">
        <w:rPr>
          <w:rFonts w:cs="Arial"/>
          <w:szCs w:val="20"/>
        </w:rPr>
        <w:t>(</w:t>
      </w:r>
      <w:proofErr w:type="gramEnd"/>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0B2B7A96"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 xml:space="preserve">A ordem de classificação dos fornecedores que aceitarem reduzir seus preços aos valores de mercado observará a classificação </w:t>
      </w:r>
      <w:proofErr w:type="gramStart"/>
      <w:r w:rsidRPr="003017F7">
        <w:rPr>
          <w:rFonts w:cs="Arial"/>
          <w:i/>
          <w:color w:val="FF0000"/>
          <w:szCs w:val="20"/>
        </w:rPr>
        <w:t>original.</w:t>
      </w:r>
      <w:proofErr w:type="gramEnd"/>
      <w:r w:rsidR="008A3D37">
        <w:rPr>
          <w:rFonts w:cs="Arial"/>
          <w:i/>
          <w:color w:val="FF0000"/>
          <w:szCs w:val="20"/>
        </w:rPr>
        <w:t>(suprimir em caso de vencedor único)</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lastRenderedPageBreak/>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D33D5" w14:textId="77777777" w:rsidR="00A13D1B" w:rsidRDefault="00A13D1B" w:rsidP="00831233">
      <w:r>
        <w:separator/>
      </w:r>
    </w:p>
  </w:endnote>
  <w:endnote w:type="continuationSeparator" w:id="0">
    <w:p w14:paraId="627CB30D" w14:textId="77777777" w:rsidR="00A13D1B" w:rsidRDefault="00A13D1B"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Heavy Heap"/>
    <w:charset w:val="00"/>
    <w:family w:val="swiss"/>
    <w:pitch w:val="variable"/>
    <w:sig w:usb0="00000003"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63E9" w14:textId="77777777" w:rsidR="00831233" w:rsidRDefault="00831233" w:rsidP="00831233">
    <w:pPr>
      <w:pStyle w:val="Rodap"/>
    </w:pPr>
    <w:r>
      <w:t>____________________________________________________________________</w:t>
    </w:r>
  </w:p>
  <w:p w14:paraId="4C5163EA" w14:textId="77777777" w:rsidR="00831233" w:rsidRPr="00025B38" w:rsidRDefault="00831233" w:rsidP="00831233">
    <w:pPr>
      <w:pStyle w:val="Rodap"/>
      <w:rPr>
        <w:sz w:val="12"/>
        <w:szCs w:val="12"/>
      </w:rPr>
    </w:pPr>
    <w:r w:rsidRPr="00025B38">
      <w:rPr>
        <w:sz w:val="12"/>
        <w:szCs w:val="12"/>
      </w:rPr>
      <w:t>Comissão Permanente de Atualização de Editais da Consultoria-Geral da União</w:t>
    </w:r>
  </w:p>
  <w:p w14:paraId="4C5163EB" w14:textId="3F76A6F2" w:rsidR="00831233" w:rsidRDefault="00831233" w:rsidP="00831233">
    <w:pPr>
      <w:pStyle w:val="Rodap"/>
      <w:rPr>
        <w:sz w:val="12"/>
        <w:szCs w:val="12"/>
      </w:rPr>
    </w:pPr>
    <w:r>
      <w:rPr>
        <w:sz w:val="12"/>
        <w:szCs w:val="12"/>
      </w:rPr>
      <w:t xml:space="preserve">Ata de Registro de Preços </w:t>
    </w:r>
  </w:p>
  <w:p w14:paraId="4C5163EC" w14:textId="77CA8F0B" w:rsidR="00831233" w:rsidRDefault="00906B4E" w:rsidP="00831233">
    <w:pPr>
      <w:pStyle w:val="Rodap"/>
    </w:pPr>
    <w:r>
      <w:rPr>
        <w:sz w:val="12"/>
        <w:szCs w:val="12"/>
      </w:rPr>
      <w:t xml:space="preserve">Atualização: </w:t>
    </w:r>
    <w:r w:rsidR="00CE6DF0">
      <w:rPr>
        <w:sz w:val="12"/>
        <w:szCs w:val="12"/>
      </w:rPr>
      <w:t>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DE68" w14:textId="77777777" w:rsidR="00A13D1B" w:rsidRDefault="00A13D1B" w:rsidP="00831233">
      <w:r>
        <w:separator/>
      </w:r>
    </w:p>
  </w:footnote>
  <w:footnote w:type="continuationSeparator" w:id="0">
    <w:p w14:paraId="3B5E0B3C" w14:textId="77777777" w:rsidR="00A13D1B" w:rsidRDefault="00A13D1B"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F7B0" w14:textId="6B89BB1F" w:rsidR="00495E9A" w:rsidRDefault="00495E9A">
    <w:pPr>
      <w:pStyle w:val="Cabealho"/>
    </w:pPr>
    <w:r w:rsidRPr="00AF3AE3">
      <w:rPr>
        <w:rFonts w:cs="Arial"/>
        <w:bCs/>
        <w:noProof/>
        <w:szCs w:val="20"/>
      </w:rPr>
      <w:drawing>
        <wp:anchor distT="0" distB="0" distL="114300" distR="114300" simplePos="0" relativeHeight="251659264" behindDoc="0" locked="0" layoutInCell="1" allowOverlap="0" wp14:anchorId="01F8FCED" wp14:editId="3A58E834">
          <wp:simplePos x="0" y="0"/>
          <wp:positionH relativeFrom="margin">
            <wp:posOffset>2435225</wp:posOffset>
          </wp:positionH>
          <wp:positionV relativeFrom="page">
            <wp:posOffset>158115</wp:posOffset>
          </wp:positionV>
          <wp:extent cx="501650" cy="54165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501650" cy="541655"/>
                  </a:xfrm>
                  <a:prstGeom prst="rect">
                    <a:avLst/>
                  </a:prstGeom>
                  <a:noFill/>
                  <a:ln w="9525">
                    <a:noFill/>
                    <a:miter lim="800000"/>
                    <a:headEnd/>
                    <a:tailEnd/>
                  </a:ln>
                </pic:spPr>
              </pic:pic>
            </a:graphicData>
          </a:graphic>
        </wp:anchor>
      </w:drawing>
    </w:r>
  </w:p>
  <w:p w14:paraId="6AEB0975" w14:textId="77777777" w:rsidR="00495E9A" w:rsidRDefault="00495E9A" w:rsidP="00495E9A">
    <w:pPr>
      <w:autoSpaceDE w:val="0"/>
      <w:autoSpaceDN w:val="0"/>
      <w:adjustRightInd w:val="0"/>
      <w:spacing w:before="60"/>
      <w:jc w:val="center"/>
      <w:rPr>
        <w:rFonts w:cs="Arial"/>
        <w:bCs/>
        <w:szCs w:val="20"/>
      </w:rPr>
    </w:pPr>
  </w:p>
  <w:p w14:paraId="3CDB3A83" w14:textId="77777777" w:rsidR="00495E9A" w:rsidRPr="00192EFD" w:rsidRDefault="00495E9A" w:rsidP="00495E9A">
    <w:pPr>
      <w:autoSpaceDE w:val="0"/>
      <w:autoSpaceDN w:val="0"/>
      <w:adjustRightInd w:val="0"/>
      <w:spacing w:before="60"/>
      <w:jc w:val="center"/>
      <w:rPr>
        <w:rFonts w:cs="Arial"/>
        <w:bCs/>
        <w:szCs w:val="20"/>
      </w:rPr>
    </w:pPr>
    <w:r>
      <w:rPr>
        <w:rFonts w:cs="Arial"/>
        <w:bCs/>
        <w:szCs w:val="20"/>
      </w:rPr>
      <w:t>MINISTÉRIO DA EDUCAÇÃO</w:t>
    </w:r>
  </w:p>
  <w:p w14:paraId="41608590" w14:textId="77777777" w:rsidR="00495E9A" w:rsidRDefault="00495E9A" w:rsidP="00495E9A">
    <w:pPr>
      <w:autoSpaceDE w:val="0"/>
      <w:autoSpaceDN w:val="0"/>
      <w:adjustRightInd w:val="0"/>
      <w:jc w:val="center"/>
      <w:rPr>
        <w:rFonts w:cs="Arial"/>
        <w:bCs/>
        <w:szCs w:val="20"/>
      </w:rPr>
    </w:pPr>
    <w:r w:rsidRPr="00192EFD">
      <w:rPr>
        <w:rFonts w:cs="Arial"/>
        <w:bCs/>
        <w:szCs w:val="20"/>
      </w:rPr>
      <w:t>Secretaria de Educação Profissional e Tecnológica</w:t>
    </w:r>
  </w:p>
  <w:p w14:paraId="2EF0B437" w14:textId="77777777" w:rsidR="00495E9A" w:rsidRDefault="00495E9A" w:rsidP="00495E9A">
    <w:pPr>
      <w:autoSpaceDE w:val="0"/>
      <w:autoSpaceDN w:val="0"/>
      <w:adjustRightInd w:val="0"/>
      <w:jc w:val="center"/>
      <w:rPr>
        <w:rFonts w:cs="Arial"/>
        <w:bCs/>
        <w:szCs w:val="20"/>
      </w:rPr>
    </w:pPr>
    <w:r w:rsidRPr="00192EFD">
      <w:rPr>
        <w:rFonts w:cs="Arial"/>
        <w:bCs/>
        <w:szCs w:val="20"/>
      </w:rPr>
      <w:t xml:space="preserve">Instituto Federal de Educação, Ciência e Tecnologia </w:t>
    </w:r>
    <w:proofErr w:type="gramStart"/>
    <w:r>
      <w:rPr>
        <w:rFonts w:cs="Arial"/>
        <w:bCs/>
        <w:szCs w:val="20"/>
      </w:rPr>
      <w:t>Farroupilha</w:t>
    </w:r>
    <w:proofErr w:type="gramEnd"/>
  </w:p>
  <w:p w14:paraId="2916DE26" w14:textId="7FD0DECA" w:rsidR="00495E9A" w:rsidRDefault="00495E9A" w:rsidP="00495E9A">
    <w:pPr>
      <w:autoSpaceDE w:val="0"/>
      <w:autoSpaceDN w:val="0"/>
      <w:adjustRightInd w:val="0"/>
      <w:jc w:val="center"/>
    </w:pPr>
    <w:r>
      <w:rPr>
        <w:rFonts w:cs="Arial"/>
        <w:bCs/>
        <w:szCs w:val="20"/>
      </w:rPr>
      <w:t>Campus Júlio de Castilhos</w:t>
    </w:r>
  </w:p>
  <w:p w14:paraId="3D2DA7E9" w14:textId="6A918434" w:rsidR="00CE6DF0" w:rsidRDefault="00CE6D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5488C"/>
    <w:rsid w:val="000B7011"/>
    <w:rsid w:val="00113AE6"/>
    <w:rsid w:val="00116DDF"/>
    <w:rsid w:val="00130234"/>
    <w:rsid w:val="001612A8"/>
    <w:rsid w:val="001770D2"/>
    <w:rsid w:val="001D310A"/>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95E9A"/>
    <w:rsid w:val="004A6DF8"/>
    <w:rsid w:val="004C14E4"/>
    <w:rsid w:val="004C7CDE"/>
    <w:rsid w:val="00502D9C"/>
    <w:rsid w:val="00520E7A"/>
    <w:rsid w:val="00622A02"/>
    <w:rsid w:val="00631E43"/>
    <w:rsid w:val="00673105"/>
    <w:rsid w:val="006D7024"/>
    <w:rsid w:val="00734091"/>
    <w:rsid w:val="00747BF0"/>
    <w:rsid w:val="00760276"/>
    <w:rsid w:val="00810A2A"/>
    <w:rsid w:val="00810F58"/>
    <w:rsid w:val="00831233"/>
    <w:rsid w:val="00866CC7"/>
    <w:rsid w:val="008764C0"/>
    <w:rsid w:val="00882690"/>
    <w:rsid w:val="008A0749"/>
    <w:rsid w:val="008A3D37"/>
    <w:rsid w:val="008B13A7"/>
    <w:rsid w:val="008D10FD"/>
    <w:rsid w:val="00906B4E"/>
    <w:rsid w:val="009162E5"/>
    <w:rsid w:val="00921EFD"/>
    <w:rsid w:val="00932132"/>
    <w:rsid w:val="0093531B"/>
    <w:rsid w:val="0098734B"/>
    <w:rsid w:val="009B08EF"/>
    <w:rsid w:val="009D5E28"/>
    <w:rsid w:val="009E4456"/>
    <w:rsid w:val="00A13D1B"/>
    <w:rsid w:val="00A52B45"/>
    <w:rsid w:val="00A57B8A"/>
    <w:rsid w:val="00A7721F"/>
    <w:rsid w:val="00AB0846"/>
    <w:rsid w:val="00B10156"/>
    <w:rsid w:val="00B523BB"/>
    <w:rsid w:val="00B76EBB"/>
    <w:rsid w:val="00C017B6"/>
    <w:rsid w:val="00C1527B"/>
    <w:rsid w:val="00C159F6"/>
    <w:rsid w:val="00C341D8"/>
    <w:rsid w:val="00C35F50"/>
    <w:rsid w:val="00C5111B"/>
    <w:rsid w:val="00C60729"/>
    <w:rsid w:val="00C7693F"/>
    <w:rsid w:val="00CB46FC"/>
    <w:rsid w:val="00CB6ADB"/>
    <w:rsid w:val="00CE6DF0"/>
    <w:rsid w:val="00D50B23"/>
    <w:rsid w:val="00D535EE"/>
    <w:rsid w:val="00D63A70"/>
    <w:rsid w:val="00D66549"/>
    <w:rsid w:val="00D72FB0"/>
    <w:rsid w:val="00D7344C"/>
    <w:rsid w:val="00D90DF8"/>
    <w:rsid w:val="00DA505B"/>
    <w:rsid w:val="00DB1AB2"/>
    <w:rsid w:val="00DD029E"/>
    <w:rsid w:val="00DD37FE"/>
    <w:rsid w:val="00DD7B98"/>
    <w:rsid w:val="00E21836"/>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94C5E-117F-47D4-A175-6C7C089C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1588</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Luciana Cristofari</cp:lastModifiedBy>
  <cp:revision>4</cp:revision>
  <cp:lastPrinted>2019-10-31T18:50:00Z</cp:lastPrinted>
  <dcterms:created xsi:type="dcterms:W3CDTF">2019-10-31T14:32:00Z</dcterms:created>
  <dcterms:modified xsi:type="dcterms:W3CDTF">2019-10-31T18:51:00Z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