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35" w:rsidRPr="0055305A" w:rsidRDefault="00285835">
      <w:pPr>
        <w:pStyle w:val="normal0"/>
        <w:ind w:right="-17"/>
        <w:rPr>
          <w:rFonts w:ascii="Arial" w:eastAsia="Arial" w:hAnsi="Arial" w:cs="Arial"/>
        </w:rPr>
      </w:pPr>
    </w:p>
    <w:p w:rsidR="00285835" w:rsidRPr="0055305A" w:rsidRDefault="00285835">
      <w:pPr>
        <w:pStyle w:val="normal0"/>
        <w:ind w:right="-17"/>
        <w:jc w:val="center"/>
        <w:rPr>
          <w:rFonts w:ascii="Arial" w:eastAsia="Arial" w:hAnsi="Arial" w:cs="Arial"/>
        </w:rPr>
      </w:pPr>
    </w:p>
    <w:p w:rsidR="00285835" w:rsidRPr="0055305A" w:rsidRDefault="00285835">
      <w:pPr>
        <w:pStyle w:val="normal0"/>
        <w:ind w:right="-17"/>
        <w:jc w:val="center"/>
        <w:rPr>
          <w:rFonts w:ascii="Arial" w:eastAsia="Arial" w:hAnsi="Arial" w:cs="Arial"/>
        </w:rPr>
      </w:pPr>
    </w:p>
    <w:p w:rsidR="00285835" w:rsidRPr="0055305A" w:rsidRDefault="00285835">
      <w:pPr>
        <w:pStyle w:val="normal0"/>
        <w:ind w:right="-17"/>
        <w:jc w:val="center"/>
        <w:rPr>
          <w:rFonts w:ascii="Arial" w:eastAsia="Arial" w:hAnsi="Arial" w:cs="Arial"/>
        </w:rPr>
      </w:pPr>
    </w:p>
    <w:p w:rsidR="00285835" w:rsidRPr="0055305A" w:rsidRDefault="0055305A">
      <w:pPr>
        <w:pStyle w:val="normal0"/>
        <w:ind w:right="-17"/>
        <w:jc w:val="center"/>
        <w:rPr>
          <w:rFonts w:ascii="Arial" w:eastAsia="Arial" w:hAnsi="Arial" w:cs="Arial"/>
          <w:highlight w:val="white"/>
        </w:rPr>
      </w:pPr>
      <w:r w:rsidRPr="0055305A">
        <w:rPr>
          <w:rFonts w:ascii="Arial" w:eastAsia="Arial" w:hAnsi="Arial" w:cs="Arial"/>
          <w:highlight w:val="white"/>
        </w:rPr>
        <w:t>DISPENSA DE LICITAÇÃO POR COTAÇÃO ELETRÔNICA 20/2019</w:t>
      </w:r>
    </w:p>
    <w:p w:rsidR="00285835" w:rsidRPr="0055305A" w:rsidRDefault="0055305A">
      <w:pPr>
        <w:pStyle w:val="normal0"/>
        <w:ind w:right="-17"/>
        <w:jc w:val="center"/>
        <w:rPr>
          <w:rFonts w:ascii="Arial" w:eastAsia="Arial" w:hAnsi="Arial" w:cs="Arial"/>
          <w:highlight w:val="white"/>
        </w:rPr>
      </w:pPr>
      <w:r w:rsidRPr="0055305A">
        <w:rPr>
          <w:rFonts w:ascii="Arial" w:eastAsia="Arial" w:hAnsi="Arial" w:cs="Arial"/>
          <w:highlight w:val="white"/>
        </w:rPr>
        <w:t>AQUISIÇÃO DE OVINOS PARA PESQUISA</w:t>
      </w:r>
    </w:p>
    <w:p w:rsidR="00285835" w:rsidRPr="0055305A" w:rsidRDefault="00285835">
      <w:pPr>
        <w:pStyle w:val="normal0"/>
        <w:ind w:right="-17"/>
        <w:jc w:val="center"/>
        <w:rPr>
          <w:rFonts w:ascii="Arial" w:eastAsia="Arial" w:hAnsi="Arial" w:cs="Arial"/>
          <w:highlight w:val="white"/>
        </w:rPr>
      </w:pPr>
    </w:p>
    <w:p w:rsidR="00285835" w:rsidRPr="0055305A" w:rsidRDefault="0055305A">
      <w:pPr>
        <w:pStyle w:val="normal0"/>
        <w:spacing w:after="120"/>
        <w:jc w:val="center"/>
        <w:rPr>
          <w:rFonts w:ascii="Arial" w:eastAsia="Arial" w:hAnsi="Arial" w:cs="Arial"/>
          <w:highlight w:val="white"/>
        </w:rPr>
      </w:pPr>
      <w:r w:rsidRPr="0055305A">
        <w:rPr>
          <w:rFonts w:ascii="Arial" w:eastAsia="Arial" w:hAnsi="Arial" w:cs="Arial"/>
          <w:highlight w:val="white"/>
        </w:rPr>
        <w:t>Processo Administrativo n.º</w:t>
      </w:r>
      <w:r w:rsidRPr="0055305A">
        <w:rPr>
          <w:rFonts w:ascii="Arial" w:eastAsia="Roboto" w:hAnsi="Arial" w:cs="Arial"/>
          <w:highlight w:val="white"/>
        </w:rPr>
        <w:t>23238001261/2019-87</w:t>
      </w:r>
    </w:p>
    <w:p w:rsidR="00285835" w:rsidRPr="0055305A" w:rsidRDefault="00285835">
      <w:pPr>
        <w:pStyle w:val="normal0"/>
        <w:spacing w:after="120"/>
        <w:jc w:val="center"/>
        <w:rPr>
          <w:rFonts w:ascii="Arial" w:eastAsia="Arial" w:hAnsi="Arial" w:cs="Arial"/>
          <w:highlight w:val="yellow"/>
        </w:rPr>
      </w:pPr>
    </w:p>
    <w:p w:rsidR="00285835" w:rsidRPr="0055305A" w:rsidRDefault="0055305A">
      <w:pPr>
        <w:pStyle w:val="normal0"/>
        <w:spacing w:after="120"/>
        <w:jc w:val="center"/>
        <w:rPr>
          <w:rFonts w:ascii="Arial" w:eastAsia="Arial" w:hAnsi="Arial" w:cs="Arial"/>
        </w:rPr>
      </w:pPr>
      <w:r w:rsidRPr="0055305A">
        <w:rPr>
          <w:rFonts w:ascii="Arial" w:eastAsia="Arial" w:hAnsi="Arial" w:cs="Arial"/>
        </w:rPr>
        <w:t>EDITAL/ TERMO DE REFERÊNCIA</w:t>
      </w:r>
    </w:p>
    <w:p w:rsidR="00285835" w:rsidRPr="0055305A" w:rsidRDefault="00285835">
      <w:pPr>
        <w:pStyle w:val="normal0"/>
        <w:spacing w:after="120"/>
        <w:jc w:val="center"/>
        <w:rPr>
          <w:rFonts w:ascii="Arial" w:eastAsia="Arial" w:hAnsi="Arial" w:cs="Arial"/>
        </w:rPr>
      </w:pPr>
    </w:p>
    <w:p w:rsidR="00285835" w:rsidRPr="0055305A" w:rsidRDefault="0055305A">
      <w:pPr>
        <w:pStyle w:val="normal0"/>
        <w:spacing w:after="120"/>
        <w:jc w:val="both"/>
        <w:rPr>
          <w:rFonts w:ascii="Arial" w:eastAsia="Arial" w:hAnsi="Arial" w:cs="Arial"/>
        </w:rPr>
      </w:pPr>
      <w:r w:rsidRPr="0055305A">
        <w:rPr>
          <w:rFonts w:ascii="Arial" w:eastAsia="Arial" w:hAnsi="Arial" w:cs="Arial"/>
        </w:rPr>
        <w:t xml:space="preserve">Para conhecimento dos interessados, informamos que o Instituto Federal Farroupilha - IFFAR, por meio da Coordenação de Licitações, sediada na Rua 20 de Setembro 2616, Bairro Campus, em São Vicente do Sul/RS, realizará COTAÇÃO ELETRÔNICA DE PREÇO, do tipo menor preço, nos termos da Lei nº 8.666, de 21 de junho de 1993, e as exigências estabelecidas neste Termo de Cotação Eletrônica. </w:t>
      </w:r>
    </w:p>
    <w:p w:rsidR="00285835" w:rsidRPr="0055305A" w:rsidRDefault="00285835">
      <w:pPr>
        <w:pStyle w:val="normal0"/>
        <w:spacing w:after="120"/>
        <w:rPr>
          <w:rFonts w:ascii="Arial" w:eastAsia="Arial" w:hAnsi="Arial" w:cs="Arial"/>
        </w:rPr>
      </w:pPr>
    </w:p>
    <w:p w:rsidR="00285835" w:rsidRPr="0055305A" w:rsidRDefault="0055305A">
      <w:pPr>
        <w:pStyle w:val="normal0"/>
        <w:spacing w:after="120"/>
        <w:rPr>
          <w:rFonts w:ascii="Arial" w:eastAsia="Arial" w:hAnsi="Arial" w:cs="Arial"/>
        </w:rPr>
      </w:pPr>
      <w:r w:rsidRPr="0055305A">
        <w:rPr>
          <w:rFonts w:ascii="Arial" w:eastAsia="Arial" w:hAnsi="Arial" w:cs="Arial"/>
        </w:rPr>
        <w:t xml:space="preserve">ENDEREÇO ELETRÔNICO: www.comprasgovernamentais.gov.br. </w:t>
      </w:r>
    </w:p>
    <w:p w:rsidR="00285835" w:rsidRPr="007958C0" w:rsidRDefault="0055305A">
      <w:pPr>
        <w:pStyle w:val="normal0"/>
        <w:spacing w:after="120"/>
        <w:rPr>
          <w:rFonts w:ascii="Arial" w:eastAsia="Arial" w:hAnsi="Arial" w:cs="Arial"/>
        </w:rPr>
      </w:pPr>
      <w:r w:rsidRPr="0055305A">
        <w:rPr>
          <w:rFonts w:ascii="Arial" w:eastAsia="Arial" w:hAnsi="Arial" w:cs="Arial"/>
        </w:rPr>
        <w:t xml:space="preserve">DATA DE ABERTURA:  </w:t>
      </w:r>
      <w:r w:rsidR="007958C0" w:rsidRPr="007958C0">
        <w:rPr>
          <w:rFonts w:ascii="Arial" w:eastAsia="Arial" w:hAnsi="Arial" w:cs="Arial"/>
        </w:rPr>
        <w:t>19</w:t>
      </w:r>
      <w:r w:rsidRPr="007958C0">
        <w:rPr>
          <w:rFonts w:ascii="Arial" w:eastAsia="Arial" w:hAnsi="Arial" w:cs="Arial"/>
        </w:rPr>
        <w:t>/</w:t>
      </w:r>
      <w:r w:rsidR="007958C0" w:rsidRPr="007958C0">
        <w:rPr>
          <w:rFonts w:ascii="Arial" w:eastAsia="Arial" w:hAnsi="Arial" w:cs="Arial"/>
        </w:rPr>
        <w:t>12/</w:t>
      </w:r>
      <w:r w:rsidRPr="007958C0">
        <w:rPr>
          <w:rFonts w:ascii="Arial" w:eastAsia="Arial" w:hAnsi="Arial" w:cs="Arial"/>
        </w:rPr>
        <w:t xml:space="preserve">2019 às </w:t>
      </w:r>
      <w:r w:rsidR="007958C0" w:rsidRPr="007958C0">
        <w:rPr>
          <w:rFonts w:ascii="Arial" w:eastAsia="Arial" w:hAnsi="Arial" w:cs="Arial"/>
        </w:rPr>
        <w:t>12</w:t>
      </w:r>
      <w:r w:rsidRPr="007958C0">
        <w:rPr>
          <w:rFonts w:ascii="Arial" w:eastAsia="Arial" w:hAnsi="Arial" w:cs="Arial"/>
        </w:rPr>
        <w:t xml:space="preserve">h00min. </w:t>
      </w:r>
    </w:p>
    <w:p w:rsidR="00285835" w:rsidRPr="007958C0" w:rsidRDefault="0055305A">
      <w:pPr>
        <w:pStyle w:val="normal0"/>
        <w:spacing w:after="120"/>
        <w:rPr>
          <w:rFonts w:ascii="Arial" w:eastAsia="Arial" w:hAnsi="Arial" w:cs="Arial"/>
        </w:rPr>
      </w:pPr>
      <w:r w:rsidRPr="007958C0">
        <w:rPr>
          <w:rFonts w:ascii="Arial" w:eastAsia="Arial" w:hAnsi="Arial" w:cs="Arial"/>
        </w:rPr>
        <w:t xml:space="preserve">ENCERRAMENTO: </w:t>
      </w:r>
      <w:r w:rsidR="007958C0" w:rsidRPr="007958C0">
        <w:rPr>
          <w:rFonts w:ascii="Arial" w:eastAsia="Arial" w:hAnsi="Arial" w:cs="Arial"/>
        </w:rPr>
        <w:t>2</w:t>
      </w:r>
      <w:r w:rsidR="00827B6F">
        <w:rPr>
          <w:rFonts w:ascii="Arial" w:eastAsia="Arial" w:hAnsi="Arial" w:cs="Arial"/>
        </w:rPr>
        <w:t>3</w:t>
      </w:r>
      <w:r w:rsidRPr="007958C0">
        <w:rPr>
          <w:rFonts w:ascii="Arial" w:eastAsia="Arial" w:hAnsi="Arial" w:cs="Arial"/>
        </w:rPr>
        <w:t>/</w:t>
      </w:r>
      <w:r w:rsidR="007958C0" w:rsidRPr="007958C0">
        <w:rPr>
          <w:rFonts w:ascii="Arial" w:eastAsia="Arial" w:hAnsi="Arial" w:cs="Arial"/>
        </w:rPr>
        <w:t>12</w:t>
      </w:r>
      <w:r w:rsidRPr="007958C0">
        <w:rPr>
          <w:rFonts w:ascii="Arial" w:eastAsia="Arial" w:hAnsi="Arial" w:cs="Arial"/>
        </w:rPr>
        <w:t>/2019 às 14h00min.</w:t>
      </w:r>
    </w:p>
    <w:p w:rsidR="00285835" w:rsidRPr="0055305A" w:rsidRDefault="007958C0" w:rsidP="007958C0">
      <w:pPr>
        <w:pStyle w:val="normal0"/>
        <w:tabs>
          <w:tab w:val="left" w:pos="3960"/>
        </w:tabs>
        <w:spacing w:after="120"/>
        <w:ind w:right="-15"/>
        <w:jc w:val="both"/>
        <w:rPr>
          <w:rFonts w:ascii="Arial" w:eastAsia="Arial" w:hAnsi="Arial" w:cs="Arial"/>
        </w:rPr>
      </w:pPr>
      <w:r>
        <w:rPr>
          <w:rFonts w:ascii="Arial" w:eastAsia="Arial" w:hAnsi="Arial" w:cs="Arial"/>
        </w:rPr>
        <w:tab/>
      </w:r>
    </w:p>
    <w:p w:rsidR="00285835" w:rsidRPr="0055305A" w:rsidRDefault="0055305A" w:rsidP="00D14751">
      <w:pPr>
        <w:pStyle w:val="Heading1"/>
        <w:numPr>
          <w:ilvl w:val="0"/>
          <w:numId w:val="2"/>
        </w:numPr>
        <w:tabs>
          <w:tab w:val="left" w:pos="984"/>
        </w:tabs>
        <w:ind w:left="0" w:hanging="2"/>
        <w:rPr>
          <w:rFonts w:ascii="Arial" w:eastAsia="Arial" w:hAnsi="Arial" w:cs="Arial"/>
        </w:rPr>
      </w:pPr>
      <w:r w:rsidRPr="0055305A">
        <w:rPr>
          <w:rFonts w:ascii="Arial" w:eastAsia="Arial" w:hAnsi="Arial" w:cs="Arial"/>
        </w:rPr>
        <w:t>DO OBJETO</w:t>
      </w:r>
    </w:p>
    <w:p w:rsidR="00285835" w:rsidRPr="0055305A" w:rsidRDefault="00285835">
      <w:pPr>
        <w:pStyle w:val="normal0"/>
        <w:pBdr>
          <w:top w:val="nil"/>
          <w:left w:val="nil"/>
          <w:bottom w:val="nil"/>
          <w:right w:val="nil"/>
          <w:between w:val="nil"/>
        </w:pBdr>
        <w:spacing w:before="5"/>
        <w:jc w:val="both"/>
        <w:rPr>
          <w:rFonts w:ascii="Arial" w:eastAsia="Arial" w:hAnsi="Arial" w:cs="Arial"/>
          <w:color w:val="000000"/>
        </w:rPr>
      </w:pPr>
    </w:p>
    <w:p w:rsidR="00285835" w:rsidRPr="0055305A" w:rsidRDefault="0055305A">
      <w:pPr>
        <w:pStyle w:val="normal0"/>
        <w:widowControl w:val="0"/>
        <w:numPr>
          <w:ilvl w:val="1"/>
          <w:numId w:val="2"/>
        </w:numPr>
        <w:pBdr>
          <w:top w:val="nil"/>
          <w:left w:val="nil"/>
          <w:bottom w:val="nil"/>
          <w:right w:val="nil"/>
          <w:between w:val="nil"/>
        </w:pBdr>
        <w:tabs>
          <w:tab w:val="left" w:pos="1168"/>
        </w:tabs>
        <w:spacing w:line="360" w:lineRule="auto"/>
        <w:ind w:left="744" w:right="489" w:firstLine="0"/>
        <w:jc w:val="both"/>
        <w:rPr>
          <w:rFonts w:ascii="Arial" w:eastAsia="Arial" w:hAnsi="Arial" w:cs="Arial"/>
          <w:color w:val="000000"/>
        </w:rPr>
      </w:pPr>
      <w:r w:rsidRPr="0055305A">
        <w:rPr>
          <w:rFonts w:ascii="Arial" w:eastAsia="Arial" w:hAnsi="Arial" w:cs="Arial"/>
          <w:color w:val="000000"/>
        </w:rPr>
        <w:t xml:space="preserve">Aquisição de </w:t>
      </w:r>
      <w:r w:rsidRPr="0055305A">
        <w:rPr>
          <w:rFonts w:ascii="Arial" w:eastAsia="Arial" w:hAnsi="Arial" w:cs="Arial"/>
        </w:rPr>
        <w:t>OVINOS PARA PESQUISA</w:t>
      </w:r>
      <w:r w:rsidRPr="0055305A">
        <w:rPr>
          <w:rFonts w:ascii="Arial" w:eastAsia="Arial" w:hAnsi="Arial" w:cs="Arial"/>
          <w:color w:val="000000"/>
        </w:rPr>
        <w:t>, conforme condições, quantidades e exigências estabelecidas neste instrumento:</w:t>
      </w:r>
    </w:p>
    <w:p w:rsidR="00285835" w:rsidRPr="0055305A" w:rsidRDefault="00285835">
      <w:pPr>
        <w:pStyle w:val="normal0"/>
        <w:pBdr>
          <w:top w:val="nil"/>
          <w:left w:val="nil"/>
          <w:bottom w:val="nil"/>
          <w:right w:val="nil"/>
          <w:between w:val="nil"/>
        </w:pBdr>
        <w:spacing w:before="10"/>
        <w:jc w:val="both"/>
        <w:rPr>
          <w:rFonts w:ascii="Arial" w:eastAsia="Arial" w:hAnsi="Arial" w:cs="Arial"/>
        </w:rPr>
      </w:pPr>
    </w:p>
    <w:p w:rsidR="00285835" w:rsidRPr="0055305A" w:rsidRDefault="00285835">
      <w:pPr>
        <w:pStyle w:val="normal0"/>
        <w:pBdr>
          <w:top w:val="nil"/>
          <w:left w:val="nil"/>
          <w:bottom w:val="nil"/>
          <w:right w:val="nil"/>
          <w:between w:val="nil"/>
        </w:pBdr>
        <w:spacing w:before="10"/>
        <w:jc w:val="both"/>
        <w:rPr>
          <w:rFonts w:ascii="Arial" w:eastAsia="Arial" w:hAnsi="Arial" w:cs="Arial"/>
        </w:rPr>
      </w:pPr>
    </w:p>
    <w:tbl>
      <w:tblPr>
        <w:tblStyle w:val="a1"/>
        <w:tblW w:w="8985" w:type="dxa"/>
        <w:tblInd w:w="-8" w:type="dxa"/>
        <w:tblBorders>
          <w:top w:val="nil"/>
          <w:left w:val="nil"/>
          <w:bottom w:val="nil"/>
          <w:right w:val="nil"/>
          <w:insideH w:val="nil"/>
          <w:insideV w:val="nil"/>
        </w:tblBorders>
        <w:tblLayout w:type="fixed"/>
        <w:tblLook w:val="0600"/>
      </w:tblPr>
      <w:tblGrid>
        <w:gridCol w:w="1065"/>
        <w:gridCol w:w="4140"/>
        <w:gridCol w:w="1005"/>
        <w:gridCol w:w="1215"/>
        <w:gridCol w:w="1560"/>
      </w:tblGrid>
      <w:tr w:rsidR="00285835" w:rsidRPr="0055305A">
        <w:trPr>
          <w:trHeight w:val="780"/>
        </w:trPr>
        <w:tc>
          <w:tcPr>
            <w:tcW w:w="1065"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hAnsi="Arial" w:cs="Arial"/>
                <w:b/>
                <w:sz w:val="24"/>
                <w:szCs w:val="24"/>
                <w:highlight w:val="white"/>
              </w:rPr>
            </w:pPr>
            <w:r w:rsidRPr="0055305A">
              <w:rPr>
                <w:rFonts w:ascii="Arial" w:hAnsi="Arial" w:cs="Arial"/>
                <w:b/>
                <w:sz w:val="24"/>
                <w:szCs w:val="24"/>
                <w:highlight w:val="white"/>
              </w:rPr>
              <w:t>ITEM</w:t>
            </w:r>
          </w:p>
        </w:tc>
        <w:tc>
          <w:tcPr>
            <w:tcW w:w="4140"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hAnsi="Arial" w:cs="Arial"/>
                <w:b/>
                <w:sz w:val="24"/>
                <w:szCs w:val="24"/>
                <w:highlight w:val="white"/>
              </w:rPr>
            </w:pPr>
            <w:r w:rsidRPr="0055305A">
              <w:rPr>
                <w:rFonts w:ascii="Arial" w:hAnsi="Arial" w:cs="Arial"/>
                <w:b/>
                <w:sz w:val="24"/>
                <w:szCs w:val="24"/>
                <w:highlight w:val="white"/>
              </w:rPr>
              <w:t>DESCRIÇÃO</w:t>
            </w:r>
          </w:p>
        </w:tc>
        <w:tc>
          <w:tcPr>
            <w:tcW w:w="1005"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hAnsi="Arial" w:cs="Arial"/>
                <w:b/>
                <w:sz w:val="24"/>
                <w:szCs w:val="24"/>
                <w:highlight w:val="white"/>
              </w:rPr>
            </w:pPr>
            <w:r w:rsidRPr="0055305A">
              <w:rPr>
                <w:rFonts w:ascii="Arial" w:hAnsi="Arial" w:cs="Arial"/>
                <w:b/>
                <w:sz w:val="24"/>
                <w:szCs w:val="24"/>
                <w:highlight w:val="white"/>
              </w:rPr>
              <w:t>UNID.</w:t>
            </w:r>
          </w:p>
        </w:tc>
        <w:tc>
          <w:tcPr>
            <w:tcW w:w="1215"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hAnsi="Arial" w:cs="Arial"/>
                <w:b/>
                <w:sz w:val="24"/>
                <w:szCs w:val="24"/>
                <w:highlight w:val="white"/>
              </w:rPr>
            </w:pPr>
            <w:r w:rsidRPr="0055305A">
              <w:rPr>
                <w:rFonts w:ascii="Arial" w:hAnsi="Arial" w:cs="Arial"/>
                <w:b/>
                <w:sz w:val="24"/>
                <w:szCs w:val="24"/>
                <w:highlight w:val="white"/>
              </w:rPr>
              <w:t>QUANT.</w:t>
            </w:r>
          </w:p>
        </w:tc>
        <w:tc>
          <w:tcPr>
            <w:tcW w:w="15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hAnsi="Arial" w:cs="Arial"/>
                <w:b/>
                <w:sz w:val="24"/>
                <w:szCs w:val="24"/>
                <w:highlight w:val="white"/>
              </w:rPr>
            </w:pPr>
            <w:r w:rsidRPr="0055305A">
              <w:rPr>
                <w:rFonts w:ascii="Arial" w:hAnsi="Arial" w:cs="Arial"/>
                <w:b/>
                <w:sz w:val="24"/>
                <w:szCs w:val="24"/>
                <w:highlight w:val="white"/>
              </w:rPr>
              <w:t>PREÇO MÁXIMO. R$</w:t>
            </w:r>
          </w:p>
        </w:tc>
      </w:tr>
      <w:tr w:rsidR="00285835" w:rsidRPr="0055305A">
        <w:trPr>
          <w:trHeight w:val="246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lastRenderedPageBreak/>
              <w:t>1</w:t>
            </w:r>
          </w:p>
        </w:tc>
        <w:tc>
          <w:tcPr>
            <w:tcW w:w="4140"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hd w:val="clear" w:color="auto" w:fill="FFFFFF"/>
              <w:spacing w:before="240" w:after="240"/>
              <w:ind w:left="0" w:hanging="2"/>
              <w:jc w:val="both"/>
              <w:rPr>
                <w:rFonts w:ascii="Arial" w:eastAsia="Arial" w:hAnsi="Arial" w:cs="Arial"/>
                <w:sz w:val="24"/>
                <w:szCs w:val="24"/>
                <w:highlight w:val="white"/>
                <w:lang w:val="pt-BR"/>
              </w:rPr>
            </w:pPr>
            <w:r w:rsidRPr="0055305A">
              <w:rPr>
                <w:rFonts w:ascii="Arial" w:eastAsia="Arial" w:hAnsi="Arial" w:cs="Arial"/>
                <w:sz w:val="24"/>
                <w:szCs w:val="24"/>
                <w:highlight w:val="white"/>
                <w:lang w:val="pt-BR"/>
              </w:rPr>
              <w:t xml:space="preserve">Ovinos fêmeas da raça </w:t>
            </w:r>
            <w:proofErr w:type="spellStart"/>
            <w:r w:rsidRPr="0055305A">
              <w:rPr>
                <w:rFonts w:ascii="Arial" w:eastAsia="Arial" w:hAnsi="Arial" w:cs="Arial"/>
                <w:sz w:val="24"/>
                <w:szCs w:val="24"/>
                <w:highlight w:val="white"/>
                <w:lang w:val="pt-BR"/>
              </w:rPr>
              <w:t>Corriedale</w:t>
            </w:r>
            <w:proofErr w:type="spellEnd"/>
            <w:r w:rsidRPr="0055305A">
              <w:rPr>
                <w:rFonts w:ascii="Arial" w:eastAsia="Arial" w:hAnsi="Arial" w:cs="Arial"/>
                <w:sz w:val="24"/>
                <w:szCs w:val="24"/>
                <w:highlight w:val="white"/>
                <w:lang w:val="pt-BR"/>
              </w:rPr>
              <w:t xml:space="preserve"> (SO), com peso entre 30 e 35 kg, escore corporal de 1,5, idade de 1 ano, sem ter sido </w:t>
            </w:r>
            <w:proofErr w:type="spellStart"/>
            <w:r w:rsidRPr="0055305A">
              <w:rPr>
                <w:rFonts w:ascii="Arial" w:eastAsia="Arial" w:hAnsi="Arial" w:cs="Arial"/>
                <w:sz w:val="24"/>
                <w:szCs w:val="24"/>
                <w:highlight w:val="white"/>
                <w:lang w:val="pt-BR"/>
              </w:rPr>
              <w:t>esquilada</w:t>
            </w:r>
            <w:proofErr w:type="spellEnd"/>
            <w:r w:rsidRPr="0055305A">
              <w:rPr>
                <w:rFonts w:ascii="Arial" w:eastAsia="Arial" w:hAnsi="Arial" w:cs="Arial"/>
                <w:sz w:val="24"/>
                <w:szCs w:val="24"/>
                <w:highlight w:val="white"/>
                <w:lang w:val="pt-BR"/>
              </w:rPr>
              <w:t xml:space="preserve">, com verificação pelo corpo técnico do </w:t>
            </w:r>
            <w:proofErr w:type="spellStart"/>
            <w:r w:rsidRPr="0055305A">
              <w:rPr>
                <w:rFonts w:ascii="Arial" w:eastAsia="Arial" w:hAnsi="Arial" w:cs="Arial"/>
                <w:sz w:val="24"/>
                <w:szCs w:val="24"/>
                <w:highlight w:val="white"/>
                <w:lang w:val="pt-BR"/>
              </w:rPr>
              <w:t>IFFar</w:t>
            </w:r>
            <w:proofErr w:type="spellEnd"/>
            <w:r w:rsidRPr="0055305A">
              <w:rPr>
                <w:rFonts w:ascii="Arial" w:eastAsia="Arial" w:hAnsi="Arial" w:cs="Arial"/>
                <w:sz w:val="24"/>
                <w:szCs w:val="24"/>
                <w:highlight w:val="white"/>
                <w:lang w:val="pt-BR"/>
              </w:rPr>
              <w:t xml:space="preserve"> para confirmação das características.</w:t>
            </w:r>
          </w:p>
        </w:tc>
        <w:tc>
          <w:tcPr>
            <w:tcW w:w="100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proofErr w:type="spellStart"/>
            <w:r w:rsidRPr="0055305A">
              <w:rPr>
                <w:rFonts w:ascii="Arial" w:eastAsia="Arial" w:hAnsi="Arial" w:cs="Arial"/>
                <w:sz w:val="24"/>
                <w:szCs w:val="24"/>
                <w:highlight w:val="white"/>
              </w:rPr>
              <w:t>Unid</w:t>
            </w:r>
            <w:proofErr w:type="spellEnd"/>
          </w:p>
        </w:tc>
        <w:tc>
          <w:tcPr>
            <w:tcW w:w="121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t>25</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t>323,67</w:t>
            </w:r>
          </w:p>
        </w:tc>
      </w:tr>
      <w:tr w:rsidR="00285835" w:rsidRPr="0055305A">
        <w:trPr>
          <w:trHeight w:val="246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t>2</w:t>
            </w:r>
          </w:p>
        </w:tc>
        <w:tc>
          <w:tcPr>
            <w:tcW w:w="4140"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hd w:val="clear" w:color="auto" w:fill="FFFFFF"/>
              <w:spacing w:before="240" w:after="240"/>
              <w:ind w:left="0" w:hanging="2"/>
              <w:jc w:val="both"/>
              <w:rPr>
                <w:rFonts w:ascii="Arial" w:eastAsia="Arial" w:hAnsi="Arial" w:cs="Arial"/>
                <w:sz w:val="24"/>
                <w:szCs w:val="24"/>
                <w:highlight w:val="white"/>
                <w:lang w:val="pt-BR"/>
              </w:rPr>
            </w:pPr>
            <w:r w:rsidRPr="0055305A">
              <w:rPr>
                <w:rFonts w:ascii="Arial" w:eastAsia="Arial" w:hAnsi="Arial" w:cs="Arial"/>
                <w:sz w:val="24"/>
                <w:szCs w:val="24"/>
                <w:highlight w:val="white"/>
                <w:lang w:val="pt-BR"/>
              </w:rPr>
              <w:t xml:space="preserve">Ovinos fêmeas da raça </w:t>
            </w:r>
            <w:proofErr w:type="spellStart"/>
            <w:r w:rsidRPr="0055305A">
              <w:rPr>
                <w:rFonts w:ascii="Arial" w:eastAsia="Arial" w:hAnsi="Arial" w:cs="Arial"/>
                <w:sz w:val="24"/>
                <w:szCs w:val="24"/>
                <w:highlight w:val="white"/>
                <w:lang w:val="pt-BR"/>
              </w:rPr>
              <w:t>Texel</w:t>
            </w:r>
            <w:proofErr w:type="spellEnd"/>
            <w:r w:rsidRPr="0055305A">
              <w:rPr>
                <w:rFonts w:ascii="Arial" w:eastAsia="Arial" w:hAnsi="Arial" w:cs="Arial"/>
                <w:sz w:val="24"/>
                <w:szCs w:val="24"/>
                <w:highlight w:val="white"/>
                <w:lang w:val="pt-BR"/>
              </w:rPr>
              <w:t xml:space="preserve"> (SO), com peso entre 30 e 35 kg, escore corporal de 1,5, idade de 1 ano, sem ter sido </w:t>
            </w:r>
            <w:proofErr w:type="spellStart"/>
            <w:r w:rsidRPr="0055305A">
              <w:rPr>
                <w:rFonts w:ascii="Arial" w:eastAsia="Arial" w:hAnsi="Arial" w:cs="Arial"/>
                <w:sz w:val="24"/>
                <w:szCs w:val="24"/>
                <w:highlight w:val="white"/>
                <w:lang w:val="pt-BR"/>
              </w:rPr>
              <w:t>esquilada</w:t>
            </w:r>
            <w:proofErr w:type="spellEnd"/>
            <w:r w:rsidRPr="0055305A">
              <w:rPr>
                <w:rFonts w:ascii="Arial" w:eastAsia="Arial" w:hAnsi="Arial" w:cs="Arial"/>
                <w:sz w:val="24"/>
                <w:szCs w:val="24"/>
                <w:highlight w:val="white"/>
                <w:lang w:val="pt-BR"/>
              </w:rPr>
              <w:t xml:space="preserve">, com verificação pelo corpo técnico do </w:t>
            </w:r>
            <w:proofErr w:type="spellStart"/>
            <w:r w:rsidRPr="0055305A">
              <w:rPr>
                <w:rFonts w:ascii="Arial" w:eastAsia="Arial" w:hAnsi="Arial" w:cs="Arial"/>
                <w:sz w:val="24"/>
                <w:szCs w:val="24"/>
                <w:highlight w:val="white"/>
                <w:lang w:val="pt-BR"/>
              </w:rPr>
              <w:t>IFFar</w:t>
            </w:r>
            <w:proofErr w:type="spellEnd"/>
            <w:r w:rsidRPr="0055305A">
              <w:rPr>
                <w:rFonts w:ascii="Arial" w:eastAsia="Arial" w:hAnsi="Arial" w:cs="Arial"/>
                <w:sz w:val="24"/>
                <w:szCs w:val="24"/>
                <w:highlight w:val="white"/>
                <w:lang w:val="pt-BR"/>
              </w:rPr>
              <w:t xml:space="preserve"> para confirmação das características.</w:t>
            </w:r>
          </w:p>
        </w:tc>
        <w:tc>
          <w:tcPr>
            <w:tcW w:w="100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proofErr w:type="spellStart"/>
            <w:r w:rsidRPr="0055305A">
              <w:rPr>
                <w:rFonts w:ascii="Arial" w:eastAsia="Arial" w:hAnsi="Arial" w:cs="Arial"/>
                <w:sz w:val="24"/>
                <w:szCs w:val="24"/>
                <w:highlight w:val="white"/>
              </w:rPr>
              <w:t>Unid</w:t>
            </w:r>
            <w:proofErr w:type="spellEnd"/>
          </w:p>
        </w:tc>
        <w:tc>
          <w:tcPr>
            <w:tcW w:w="1215" w:type="dxa"/>
            <w:tcBorders>
              <w:top w:val="nil"/>
              <w:left w:val="single" w:sz="8" w:space="0" w:color="000000"/>
              <w:bottom w:val="single" w:sz="8" w:space="0" w:color="000000"/>
              <w:right w:val="nil"/>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t>25</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5835" w:rsidRPr="0055305A" w:rsidRDefault="0055305A" w:rsidP="00D14751">
            <w:pPr>
              <w:pStyle w:val="normal0"/>
              <w:spacing w:before="240" w:after="240"/>
              <w:ind w:left="0" w:hanging="2"/>
              <w:jc w:val="center"/>
              <w:rPr>
                <w:rFonts w:ascii="Arial" w:eastAsia="Arial" w:hAnsi="Arial" w:cs="Arial"/>
                <w:sz w:val="24"/>
                <w:szCs w:val="24"/>
                <w:highlight w:val="white"/>
              </w:rPr>
            </w:pPr>
            <w:r w:rsidRPr="0055305A">
              <w:rPr>
                <w:rFonts w:ascii="Arial" w:eastAsia="Arial" w:hAnsi="Arial" w:cs="Arial"/>
                <w:sz w:val="24"/>
                <w:szCs w:val="24"/>
                <w:highlight w:val="white"/>
              </w:rPr>
              <w:t>323,67</w:t>
            </w:r>
          </w:p>
        </w:tc>
      </w:tr>
    </w:tbl>
    <w:p w:rsidR="00285835" w:rsidRPr="0055305A" w:rsidRDefault="00285835">
      <w:pPr>
        <w:pStyle w:val="normal0"/>
        <w:pBdr>
          <w:top w:val="nil"/>
          <w:left w:val="nil"/>
          <w:bottom w:val="nil"/>
          <w:right w:val="nil"/>
          <w:between w:val="nil"/>
        </w:pBdr>
        <w:spacing w:before="2"/>
        <w:jc w:val="both"/>
        <w:rPr>
          <w:rFonts w:ascii="Arial" w:eastAsia="Arial" w:hAnsi="Arial" w:cs="Arial"/>
          <w:color w:val="000000"/>
        </w:rPr>
      </w:pPr>
    </w:p>
    <w:p w:rsidR="00285835" w:rsidRPr="0055305A"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Pr="0055305A" w:rsidRDefault="0055305A" w:rsidP="00D14751">
      <w:pPr>
        <w:pStyle w:val="Heading1"/>
        <w:numPr>
          <w:ilvl w:val="0"/>
          <w:numId w:val="2"/>
        </w:numPr>
        <w:tabs>
          <w:tab w:val="left" w:pos="344"/>
        </w:tabs>
        <w:ind w:left="0" w:hanging="2"/>
        <w:rPr>
          <w:rFonts w:ascii="Arial" w:eastAsia="Arial" w:hAnsi="Arial" w:cs="Arial"/>
        </w:rPr>
      </w:pPr>
      <w:r w:rsidRPr="0055305A">
        <w:rPr>
          <w:rFonts w:ascii="Arial" w:eastAsia="Arial" w:hAnsi="Arial" w:cs="Arial"/>
        </w:rPr>
        <w:t>JUSTIFICATIVA</w:t>
      </w:r>
    </w:p>
    <w:p w:rsidR="00285835" w:rsidRPr="0055305A"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Pr="0055305A" w:rsidRDefault="0055305A">
      <w:pPr>
        <w:pStyle w:val="normal0"/>
        <w:widowControl w:val="0"/>
        <w:numPr>
          <w:ilvl w:val="1"/>
          <w:numId w:val="2"/>
        </w:numPr>
        <w:pBdr>
          <w:top w:val="nil"/>
          <w:left w:val="nil"/>
          <w:bottom w:val="nil"/>
          <w:right w:val="nil"/>
          <w:between w:val="nil"/>
        </w:pBdr>
        <w:tabs>
          <w:tab w:val="left" w:pos="638"/>
        </w:tabs>
        <w:spacing w:before="1" w:line="360" w:lineRule="auto"/>
        <w:ind w:right="381" w:firstLine="0"/>
        <w:jc w:val="both"/>
        <w:rPr>
          <w:rFonts w:ascii="Arial" w:eastAsia="Arial" w:hAnsi="Arial" w:cs="Arial"/>
          <w:color w:val="000000"/>
          <w:highlight w:val="white"/>
        </w:rPr>
      </w:pPr>
      <w:r w:rsidRPr="0055305A">
        <w:rPr>
          <w:rFonts w:ascii="Arial" w:eastAsia="Arial" w:hAnsi="Arial" w:cs="Arial"/>
          <w:color w:val="000000"/>
          <w:highlight w:val="white"/>
        </w:rPr>
        <w:t>Justifica-se a aquisição do</w:t>
      </w:r>
      <w:r w:rsidRPr="0055305A">
        <w:rPr>
          <w:rFonts w:ascii="Arial" w:eastAsia="Arial" w:hAnsi="Arial" w:cs="Arial"/>
          <w:highlight w:val="white"/>
        </w:rPr>
        <w:t>s</w:t>
      </w:r>
      <w:r w:rsidRPr="0055305A">
        <w:rPr>
          <w:rFonts w:ascii="Arial" w:eastAsia="Arial" w:hAnsi="Arial" w:cs="Arial"/>
          <w:color w:val="000000"/>
          <w:highlight w:val="white"/>
        </w:rPr>
        <w:t xml:space="preserve"> </w:t>
      </w:r>
      <w:r w:rsidRPr="0055305A">
        <w:rPr>
          <w:rFonts w:ascii="Arial" w:eastAsia="Arial" w:hAnsi="Arial" w:cs="Arial"/>
          <w:highlight w:val="white"/>
        </w:rPr>
        <w:t>ovinos para pesquisa, visto que há amparo</w:t>
      </w:r>
      <w:r w:rsidRPr="0055305A">
        <w:rPr>
          <w:rFonts w:ascii="Arial" w:eastAsia="Arial" w:hAnsi="Arial" w:cs="Arial"/>
          <w:color w:val="000000"/>
          <w:highlight w:val="white"/>
        </w:rPr>
        <w:t xml:space="preserve"> por dispensa de licitação no art. 24, II, devido ao baixo valor da aquisição e especificidades dos animais a serem adquiridos, não se justificando como meio ideal e nem econômico a realização de pregão. </w:t>
      </w:r>
    </w:p>
    <w:p w:rsidR="00285835" w:rsidRPr="0055305A"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Pr="0055305A" w:rsidRDefault="0055305A" w:rsidP="00D14751">
      <w:pPr>
        <w:pStyle w:val="Heading1"/>
        <w:numPr>
          <w:ilvl w:val="0"/>
          <w:numId w:val="2"/>
        </w:numPr>
        <w:tabs>
          <w:tab w:val="left" w:pos="344"/>
        </w:tabs>
        <w:ind w:left="0" w:hanging="2"/>
        <w:rPr>
          <w:rFonts w:ascii="Arial" w:eastAsia="Arial" w:hAnsi="Arial" w:cs="Arial"/>
        </w:rPr>
      </w:pPr>
      <w:r w:rsidRPr="0055305A">
        <w:rPr>
          <w:rFonts w:ascii="Arial" w:eastAsia="Arial" w:hAnsi="Arial" w:cs="Arial"/>
        </w:rPr>
        <w:t>CLASSIFICAÇÃO DOS BENS COMUNS</w:t>
      </w:r>
    </w:p>
    <w:p w:rsidR="00285835" w:rsidRPr="0055305A"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Pr="0055305A" w:rsidRDefault="0055305A">
      <w:pPr>
        <w:pStyle w:val="normal0"/>
        <w:widowControl w:val="0"/>
        <w:numPr>
          <w:ilvl w:val="1"/>
          <w:numId w:val="2"/>
        </w:numPr>
        <w:pBdr>
          <w:top w:val="nil"/>
          <w:left w:val="nil"/>
          <w:bottom w:val="nil"/>
          <w:right w:val="nil"/>
          <w:between w:val="nil"/>
        </w:pBdr>
        <w:tabs>
          <w:tab w:val="left" w:pos="544"/>
        </w:tabs>
        <w:spacing w:line="360" w:lineRule="auto"/>
        <w:ind w:right="373" w:firstLine="0"/>
        <w:jc w:val="both"/>
        <w:rPr>
          <w:rFonts w:ascii="Arial" w:eastAsia="Arial" w:hAnsi="Arial" w:cs="Arial"/>
          <w:color w:val="000000"/>
        </w:rPr>
      </w:pPr>
      <w:r w:rsidRPr="0055305A">
        <w:rPr>
          <w:rFonts w:ascii="Arial" w:eastAsia="Arial" w:hAnsi="Arial" w:cs="Arial"/>
          <w:color w:val="000000"/>
        </w:rPr>
        <w:t>Os bens a serem adquiridos enquadram-se na classificação de bens comuns, nos termos da Lei nº 10.520, de 2002, do Decreto nº 3.555, de 2000, e do Decreto de 5.420 de 2005.</w:t>
      </w:r>
    </w:p>
    <w:p w:rsidR="00285835" w:rsidRPr="0055305A" w:rsidRDefault="00285835">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rPr>
      </w:pPr>
    </w:p>
    <w:p w:rsidR="00285835" w:rsidRPr="0055305A" w:rsidRDefault="0055305A">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b/>
          <w:color w:val="000000"/>
        </w:rPr>
      </w:pPr>
      <w:r w:rsidRPr="0055305A">
        <w:rPr>
          <w:rFonts w:ascii="Arial" w:eastAsia="Arial" w:hAnsi="Arial" w:cs="Arial"/>
        </w:rPr>
        <w:t xml:space="preserve">4. </w:t>
      </w:r>
      <w:r w:rsidRPr="0055305A">
        <w:rPr>
          <w:rFonts w:ascii="Arial" w:eastAsia="Arial" w:hAnsi="Arial" w:cs="Arial"/>
          <w:b/>
          <w:color w:val="000000"/>
        </w:rPr>
        <w:t>DO ENQUADRAMENTO LEGAL</w:t>
      </w:r>
    </w:p>
    <w:p w:rsidR="00285835" w:rsidRPr="0055305A" w:rsidRDefault="00285835">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b/>
        </w:rPr>
      </w:pPr>
    </w:p>
    <w:p w:rsidR="00285835" w:rsidRPr="0055305A" w:rsidRDefault="0055305A">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color w:val="000000"/>
        </w:rPr>
      </w:pPr>
      <w:r w:rsidRPr="0055305A">
        <w:rPr>
          <w:rFonts w:ascii="Arial" w:eastAsia="Arial" w:hAnsi="Arial" w:cs="Arial"/>
          <w:b/>
        </w:rPr>
        <w:t>4.1</w:t>
      </w:r>
      <w:r w:rsidRPr="0055305A">
        <w:rPr>
          <w:rFonts w:ascii="Arial" w:eastAsia="Arial" w:hAnsi="Arial" w:cs="Arial"/>
          <w:b/>
        </w:rPr>
        <w:tab/>
      </w:r>
      <w:r w:rsidRPr="0055305A">
        <w:rPr>
          <w:rFonts w:ascii="Arial" w:eastAsia="Arial" w:hAnsi="Arial" w:cs="Arial"/>
          <w:b/>
        </w:rPr>
        <w:tab/>
      </w:r>
      <w:r w:rsidRPr="0055305A">
        <w:rPr>
          <w:rFonts w:ascii="Arial" w:eastAsia="Arial" w:hAnsi="Arial" w:cs="Arial"/>
          <w:color w:val="000000"/>
        </w:rPr>
        <w:t>O presente processo deverá ser realizado por dispensa de licitação, com fundamento no Inciso II do Art. 24 da Lei nº 8.666, de 21 junho de 1993, através do Sistema de COTAÇÃO ELETRÔNICA DE PREÇOS, cujo funcionamento é regido pelo disposto na Portaria nº 306 de 13 De Dezembro De 2001 - o Anexo I - "Instruções Gerais e Procedimentos para Utilização do Sistema de Cotação Eletrônica de Preços" e no Anexo II - "Condições Gerais da Contratação", com vistas a ampliar a competitividade e racionalizar os procedimentos de aquisição de bens de pequeno valor.</w:t>
      </w:r>
    </w:p>
    <w:p w:rsidR="0055305A" w:rsidRPr="0055305A" w:rsidRDefault="0055305A" w:rsidP="0055305A">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color w:val="000000"/>
        </w:rPr>
      </w:pPr>
    </w:p>
    <w:p w:rsidR="00285835" w:rsidRPr="0055305A" w:rsidRDefault="0055305A" w:rsidP="0055305A">
      <w:pPr>
        <w:pStyle w:val="normal0"/>
        <w:widowControl w:val="0"/>
        <w:pBdr>
          <w:top w:val="nil"/>
          <w:left w:val="nil"/>
          <w:bottom w:val="nil"/>
          <w:right w:val="nil"/>
          <w:between w:val="nil"/>
        </w:pBdr>
        <w:tabs>
          <w:tab w:val="left" w:pos="544"/>
        </w:tabs>
        <w:spacing w:line="360" w:lineRule="auto"/>
        <w:ind w:left="104" w:right="373"/>
        <w:jc w:val="both"/>
        <w:rPr>
          <w:rFonts w:ascii="Arial" w:eastAsia="Arial" w:hAnsi="Arial" w:cs="Arial"/>
          <w:color w:val="000000"/>
        </w:rPr>
      </w:pPr>
      <w:r w:rsidRPr="0055305A">
        <w:rPr>
          <w:rFonts w:ascii="Arial" w:eastAsia="Arial" w:hAnsi="Arial" w:cs="Arial"/>
          <w:b/>
          <w:color w:val="000000"/>
        </w:rPr>
        <w:t>5. DA ESTIMATIVA DE CUSTOS</w:t>
      </w:r>
    </w:p>
    <w:p w:rsidR="00285835" w:rsidRPr="0055305A" w:rsidRDefault="0055305A" w:rsidP="0055305A">
      <w:pPr>
        <w:pStyle w:val="normal0"/>
        <w:pBdr>
          <w:top w:val="nil"/>
          <w:left w:val="nil"/>
          <w:bottom w:val="nil"/>
          <w:right w:val="nil"/>
          <w:between w:val="nil"/>
        </w:pBdr>
        <w:spacing w:before="120" w:after="120" w:line="276" w:lineRule="auto"/>
        <w:ind w:left="142"/>
        <w:jc w:val="both"/>
        <w:rPr>
          <w:rFonts w:ascii="Arial" w:eastAsia="Arial" w:hAnsi="Arial" w:cs="Arial"/>
          <w:color w:val="000000"/>
          <w:highlight w:val="white"/>
        </w:rPr>
      </w:pPr>
      <w:r w:rsidRPr="0055305A">
        <w:rPr>
          <w:rFonts w:ascii="Arial" w:eastAsia="Arial" w:hAnsi="Arial" w:cs="Arial"/>
          <w:highlight w:val="white"/>
        </w:rPr>
        <w:t>5.1</w:t>
      </w:r>
      <w:r w:rsidRPr="0055305A">
        <w:rPr>
          <w:rFonts w:ascii="Arial" w:eastAsia="Arial" w:hAnsi="Arial" w:cs="Arial"/>
          <w:highlight w:val="white"/>
        </w:rPr>
        <w:tab/>
      </w:r>
      <w:r w:rsidRPr="0055305A">
        <w:rPr>
          <w:rFonts w:ascii="Arial" w:eastAsia="Arial" w:hAnsi="Arial" w:cs="Arial"/>
          <w:color w:val="000000"/>
          <w:highlight w:val="white"/>
        </w:rPr>
        <w:t xml:space="preserve">A pesquisa de preços dos bens a serem adquiridos foi realizada mediante parâmetro I, III e VI da IN 03/2017 do MPOG, foi utilizado como estimativa de preço </w:t>
      </w:r>
      <w:r w:rsidRPr="0055305A">
        <w:rPr>
          <w:rFonts w:ascii="Arial" w:eastAsia="Arial" w:hAnsi="Arial" w:cs="Arial"/>
          <w:highlight w:val="white"/>
        </w:rPr>
        <w:t>médio do</w:t>
      </w:r>
      <w:r w:rsidRPr="0055305A">
        <w:rPr>
          <w:rFonts w:ascii="Arial" w:eastAsia="Arial" w:hAnsi="Arial" w:cs="Arial"/>
          <w:color w:val="000000"/>
          <w:highlight w:val="white"/>
        </w:rPr>
        <w:t xml:space="preserve"> valor unitário. </w:t>
      </w:r>
    </w:p>
    <w:p w:rsidR="00285835" w:rsidRPr="0055305A" w:rsidRDefault="00285835">
      <w:pPr>
        <w:pStyle w:val="normal0"/>
        <w:pBdr>
          <w:top w:val="nil"/>
          <w:left w:val="nil"/>
          <w:bottom w:val="nil"/>
          <w:right w:val="nil"/>
          <w:between w:val="nil"/>
        </w:pBdr>
        <w:spacing w:before="120" w:after="120" w:line="276" w:lineRule="auto"/>
        <w:ind w:left="858"/>
        <w:jc w:val="both"/>
        <w:rPr>
          <w:rFonts w:ascii="Arial" w:eastAsia="Arial" w:hAnsi="Arial" w:cs="Arial"/>
          <w:highlight w:val="white"/>
        </w:rPr>
      </w:pPr>
    </w:p>
    <w:p w:rsidR="00285835" w:rsidRPr="0055305A" w:rsidRDefault="0055305A" w:rsidP="0055305A">
      <w:pPr>
        <w:pStyle w:val="normal0"/>
        <w:widowControl w:val="0"/>
        <w:pBdr>
          <w:top w:val="nil"/>
          <w:left w:val="nil"/>
          <w:bottom w:val="nil"/>
          <w:right w:val="nil"/>
          <w:between w:val="nil"/>
        </w:pBdr>
        <w:tabs>
          <w:tab w:val="left" w:pos="544"/>
        </w:tabs>
        <w:spacing w:line="360" w:lineRule="auto"/>
        <w:ind w:right="374"/>
        <w:rPr>
          <w:rFonts w:ascii="Arial" w:eastAsia="Arial" w:hAnsi="Arial" w:cs="Arial"/>
          <w:color w:val="000000"/>
        </w:rPr>
      </w:pPr>
      <w:r w:rsidRPr="0055305A">
        <w:rPr>
          <w:rFonts w:ascii="Arial" w:eastAsia="Arial" w:hAnsi="Arial" w:cs="Arial"/>
          <w:b/>
          <w:color w:val="000000"/>
        </w:rPr>
        <w:t>6. CONDIÇÕES DE PARTICIPAÇÃO</w:t>
      </w:r>
      <w:r w:rsidRPr="0055305A">
        <w:rPr>
          <w:rFonts w:ascii="Arial" w:eastAsia="Arial" w:hAnsi="Arial" w:cs="Arial"/>
          <w:color w:val="000000"/>
        </w:rPr>
        <w:t xml:space="preserve"> </w:t>
      </w:r>
    </w:p>
    <w:p w:rsidR="0055305A" w:rsidRPr="0055305A" w:rsidRDefault="0055305A" w:rsidP="0055305A">
      <w:pPr>
        <w:pStyle w:val="normal0"/>
        <w:pBdr>
          <w:top w:val="nil"/>
          <w:left w:val="nil"/>
          <w:bottom w:val="nil"/>
          <w:right w:val="nil"/>
          <w:between w:val="nil"/>
        </w:pBdr>
        <w:spacing w:before="120" w:after="120" w:line="276" w:lineRule="auto"/>
        <w:jc w:val="both"/>
        <w:rPr>
          <w:rFonts w:ascii="Arial" w:eastAsia="Arial" w:hAnsi="Arial" w:cs="Arial"/>
          <w:color w:val="000000"/>
        </w:rPr>
      </w:pPr>
      <w:r w:rsidRPr="0055305A">
        <w:rPr>
          <w:rFonts w:ascii="Arial" w:eastAsia="Arial" w:hAnsi="Arial" w:cs="Arial"/>
        </w:rPr>
        <w:t>6.1</w:t>
      </w:r>
      <w:r w:rsidRPr="0055305A">
        <w:rPr>
          <w:rFonts w:ascii="Arial" w:eastAsia="Arial" w:hAnsi="Arial" w:cs="Arial"/>
        </w:rPr>
        <w:tab/>
      </w:r>
      <w:r w:rsidRPr="0055305A">
        <w:rPr>
          <w:rFonts w:ascii="Arial" w:eastAsia="Arial" w:hAnsi="Arial" w:cs="Arial"/>
          <w:color w:val="000000"/>
        </w:rPr>
        <w:t>Poderão participar da cotação eletrônica de preço, interessados cujo ramo de atividade seja compatível com o objeto desta licitação, e que estejam com credenciamento regular e validado no Sistema de Cadastramento Unificado de Fornecedores – SICAF, nos níveis I, II e III, equivalendo estes níveis à habilitação do fornecedor. É vedada a participação de consórcios e de empresas impedidas de licitar e/ou contratar com a Administração Pública, na forma estabelecida em lei.</w:t>
      </w:r>
    </w:p>
    <w:p w:rsidR="0055305A" w:rsidRPr="0055305A" w:rsidRDefault="0055305A" w:rsidP="0055305A">
      <w:pPr>
        <w:pStyle w:val="normal0"/>
        <w:pBdr>
          <w:top w:val="nil"/>
          <w:left w:val="nil"/>
          <w:bottom w:val="nil"/>
          <w:right w:val="nil"/>
          <w:between w:val="nil"/>
        </w:pBdr>
        <w:spacing w:before="120" w:after="120" w:line="276" w:lineRule="auto"/>
        <w:jc w:val="both"/>
        <w:rPr>
          <w:rFonts w:ascii="Arial" w:eastAsia="Arial" w:hAnsi="Arial" w:cs="Arial"/>
          <w:color w:val="000000"/>
        </w:rPr>
      </w:pPr>
    </w:p>
    <w:p w:rsidR="0055305A" w:rsidRPr="0055305A" w:rsidRDefault="0055305A" w:rsidP="0055305A">
      <w:pPr>
        <w:pStyle w:val="normal0"/>
        <w:pBdr>
          <w:top w:val="nil"/>
          <w:left w:val="nil"/>
          <w:bottom w:val="nil"/>
          <w:right w:val="nil"/>
          <w:between w:val="nil"/>
        </w:pBdr>
        <w:spacing w:before="120" w:after="120" w:line="276" w:lineRule="auto"/>
        <w:jc w:val="both"/>
        <w:rPr>
          <w:rFonts w:ascii="Arial" w:eastAsia="Arial" w:hAnsi="Arial" w:cs="Arial"/>
          <w:b/>
          <w:color w:val="000000"/>
        </w:rPr>
      </w:pPr>
      <w:r w:rsidRPr="0055305A">
        <w:rPr>
          <w:rFonts w:ascii="Arial" w:eastAsia="Arial" w:hAnsi="Arial" w:cs="Arial"/>
          <w:b/>
          <w:color w:val="000000"/>
        </w:rPr>
        <w:t xml:space="preserve">7. REQUISITOS PARA A PARTICIPAÇÃO </w:t>
      </w:r>
    </w:p>
    <w:p w:rsidR="00285835" w:rsidRPr="0055305A" w:rsidRDefault="0055305A" w:rsidP="0055305A">
      <w:pPr>
        <w:pStyle w:val="normal0"/>
        <w:pBdr>
          <w:top w:val="nil"/>
          <w:left w:val="nil"/>
          <w:bottom w:val="nil"/>
          <w:right w:val="nil"/>
          <w:between w:val="nil"/>
        </w:pBdr>
        <w:spacing w:before="120" w:after="120" w:line="276" w:lineRule="auto"/>
        <w:jc w:val="both"/>
        <w:rPr>
          <w:rFonts w:ascii="Arial" w:eastAsia="Arial" w:hAnsi="Arial" w:cs="Arial"/>
          <w:b/>
          <w:color w:val="000000"/>
        </w:rPr>
      </w:pPr>
      <w:r w:rsidRPr="0055305A">
        <w:rPr>
          <w:rFonts w:ascii="Arial" w:eastAsia="Arial" w:hAnsi="Arial" w:cs="Arial"/>
          <w:color w:val="000000"/>
        </w:rPr>
        <w:t xml:space="preserve">7.1. Os participantes deverão assinalar, em campo próprio do Sistema: </w:t>
      </w:r>
    </w:p>
    <w:p w:rsidR="00285835" w:rsidRPr="0055305A"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r w:rsidRPr="0055305A">
        <w:rPr>
          <w:rFonts w:ascii="Arial" w:eastAsia="Arial" w:hAnsi="Arial" w:cs="Arial"/>
          <w:color w:val="000000"/>
        </w:rPr>
        <w:tab/>
        <w:t>7.1.1</w:t>
      </w:r>
      <w:r w:rsidRPr="0055305A">
        <w:rPr>
          <w:rFonts w:ascii="Arial" w:eastAsia="Arial" w:hAnsi="Arial" w:cs="Arial"/>
          <w:color w:val="000000"/>
        </w:rPr>
        <w:tab/>
        <w:t xml:space="preserve">a inexistência de fato impeditivo para licitar e/ou contratar com o Órgão Promotor da Cotação Eletrônica ou com a Administração </w:t>
      </w:r>
      <w:r w:rsidRPr="0055305A">
        <w:rPr>
          <w:rFonts w:ascii="Arial" w:eastAsia="Arial" w:hAnsi="Arial" w:cs="Arial"/>
          <w:color w:val="000000"/>
        </w:rPr>
        <w:lastRenderedPageBreak/>
        <w:t xml:space="preserve">Pública; </w:t>
      </w:r>
    </w:p>
    <w:p w:rsidR="0055305A" w:rsidRPr="0055305A"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r w:rsidRPr="0055305A">
        <w:rPr>
          <w:rFonts w:ascii="Arial" w:eastAsia="Arial" w:hAnsi="Arial" w:cs="Arial"/>
          <w:color w:val="000000"/>
        </w:rPr>
        <w:tab/>
        <w:t>7.1.2</w:t>
      </w:r>
      <w:r w:rsidRPr="0055305A">
        <w:rPr>
          <w:rFonts w:ascii="Arial" w:eastAsia="Arial" w:hAnsi="Arial" w:cs="Arial"/>
          <w:color w:val="000000"/>
        </w:rPr>
        <w:tab/>
        <w:t>o pleno conhecimento e aceitação das presentes regras, das Condições Gerais da Contratação, constantes do Anexo II e do contido no Pedido de Cotação Eletrônica de Preços;</w:t>
      </w:r>
    </w:p>
    <w:p w:rsidR="0055305A" w:rsidRPr="0055305A"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p>
    <w:p w:rsid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b/>
          <w:color w:val="000000"/>
        </w:rPr>
      </w:pPr>
    </w:p>
    <w:p w:rsidR="0055305A" w:rsidRP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b/>
          <w:color w:val="000000"/>
        </w:rPr>
      </w:pPr>
      <w:r w:rsidRPr="0055305A">
        <w:rPr>
          <w:rFonts w:ascii="Arial" w:eastAsia="Arial" w:hAnsi="Arial" w:cs="Arial"/>
          <w:b/>
          <w:color w:val="000000"/>
        </w:rPr>
        <w:t xml:space="preserve">8. PROPOSTA </w:t>
      </w:r>
    </w:p>
    <w:p w:rsid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color w:val="000000"/>
        </w:rPr>
      </w:pPr>
    </w:p>
    <w:p w:rsid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b/>
          <w:color w:val="000000"/>
        </w:rPr>
      </w:pPr>
      <w:r>
        <w:rPr>
          <w:rFonts w:ascii="Arial" w:eastAsia="Arial" w:hAnsi="Arial" w:cs="Arial"/>
          <w:color w:val="000000"/>
        </w:rPr>
        <w:t xml:space="preserve">8.1. As propostas deverão ser enviadas exclusivamente pelo sistema de cotação eletrônica de preço mencionada abaixo, vedada sua remessa em papel.  Local para envio: http://www.comprasgovernamentais.gov.br . </w:t>
      </w:r>
    </w:p>
    <w:p w:rsid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b/>
          <w:color w:val="000000"/>
        </w:rPr>
      </w:pPr>
      <w:r>
        <w:rPr>
          <w:rFonts w:ascii="Arial" w:eastAsia="Arial" w:hAnsi="Arial" w:cs="Arial"/>
          <w:color w:val="000000"/>
        </w:rPr>
        <w:t xml:space="preserve">8.2. Na proposta de preço deverá constar obrigatoriamente a marca do produto ofertado, o valor unitário e valor total, ou o valor total por lote, quando for o caso. O valor constante da proposta deve compreender todos os impostos, taxas, fretes, seguros, instalações e quaisquer outros custos ou despesas que incidam ou venham a incidir direta ou indiretamente sobre o fornecimento dos produtos ofertados, abrangendo assim, todos os custos necessários à entrega do objeto desta cotação em perfeitas condições de uso. </w:t>
      </w:r>
    </w:p>
    <w:p w:rsidR="0055305A" w:rsidRPr="0055305A" w:rsidRDefault="0055305A" w:rsidP="0055305A">
      <w:pPr>
        <w:pStyle w:val="normal0"/>
        <w:widowControl w:val="0"/>
        <w:pBdr>
          <w:top w:val="nil"/>
          <w:left w:val="nil"/>
          <w:bottom w:val="nil"/>
          <w:right w:val="nil"/>
          <w:between w:val="nil"/>
        </w:pBdr>
        <w:tabs>
          <w:tab w:val="left" w:pos="544"/>
        </w:tabs>
        <w:spacing w:line="360" w:lineRule="auto"/>
        <w:ind w:right="373"/>
        <w:rPr>
          <w:rFonts w:ascii="Arial" w:eastAsia="Arial" w:hAnsi="Arial" w:cs="Arial"/>
          <w:b/>
          <w:color w:val="000000"/>
        </w:rPr>
      </w:pPr>
      <w:r>
        <w:rPr>
          <w:rFonts w:ascii="Arial" w:eastAsia="Arial" w:hAnsi="Arial" w:cs="Arial"/>
          <w:color w:val="000000"/>
        </w:rPr>
        <w:t xml:space="preserve">8.3. O prazo de validade da proposta deverá ser de no mínimo 60 (sessenta) dias, contados da data de sua inclusão no sistema. </w:t>
      </w:r>
      <w:r>
        <w:rPr>
          <w:rFonts w:ascii="Arial" w:eastAsia="Arial" w:hAnsi="Arial" w:cs="Arial"/>
          <w:color w:val="000000"/>
        </w:rPr>
        <w:tab/>
      </w:r>
    </w:p>
    <w:p w:rsidR="0055305A"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r>
        <w:rPr>
          <w:rFonts w:ascii="Arial" w:eastAsia="Arial" w:hAnsi="Arial" w:cs="Arial"/>
          <w:color w:val="000000"/>
        </w:rPr>
        <w:t>8.3.1 Propostas com prazos inferiores aos determinados neste edital, não serão aceitas.</w:t>
      </w:r>
    </w:p>
    <w:p w:rsidR="0055305A"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r>
        <w:rPr>
          <w:rFonts w:ascii="Arial" w:eastAsia="Arial" w:hAnsi="Arial" w:cs="Arial"/>
          <w:color w:val="000000"/>
        </w:rPr>
        <w:t xml:space="preserve">8.4. É vedada a proposta de quantidade inferior à solicitada neste Termo. </w:t>
      </w:r>
    </w:p>
    <w:p w:rsidR="00285835" w:rsidRDefault="0055305A">
      <w:pPr>
        <w:pStyle w:val="normal0"/>
        <w:widowControl w:val="0"/>
        <w:pBdr>
          <w:top w:val="nil"/>
          <w:left w:val="nil"/>
          <w:bottom w:val="nil"/>
          <w:right w:val="nil"/>
          <w:between w:val="nil"/>
        </w:pBdr>
        <w:tabs>
          <w:tab w:val="left" w:pos="544"/>
        </w:tabs>
        <w:spacing w:line="360" w:lineRule="auto"/>
        <w:ind w:left="984" w:right="373" w:hanging="720"/>
        <w:rPr>
          <w:rFonts w:ascii="Arial" w:eastAsia="Arial" w:hAnsi="Arial" w:cs="Arial"/>
          <w:color w:val="000000"/>
        </w:rPr>
      </w:pPr>
      <w:r>
        <w:rPr>
          <w:rFonts w:ascii="Arial" w:eastAsia="Arial" w:hAnsi="Arial" w:cs="Arial"/>
          <w:color w:val="000000"/>
        </w:rPr>
        <w:t>8.5. O julgamento da proposta será o menor  preço  total por item.</w:t>
      </w:r>
    </w:p>
    <w:p w:rsidR="00285835" w:rsidRDefault="00285835">
      <w:pPr>
        <w:pStyle w:val="normal0"/>
        <w:pBdr>
          <w:top w:val="nil"/>
          <w:left w:val="nil"/>
          <w:bottom w:val="nil"/>
          <w:right w:val="nil"/>
          <w:between w:val="nil"/>
        </w:pBdr>
        <w:spacing w:line="276" w:lineRule="auto"/>
        <w:jc w:val="both"/>
        <w:rPr>
          <w:rFonts w:ascii="Arial" w:eastAsia="Arial" w:hAnsi="Arial" w:cs="Arial"/>
          <w:color w:val="000000"/>
        </w:rPr>
      </w:pPr>
    </w:p>
    <w:p w:rsidR="00285835" w:rsidRPr="0055305A" w:rsidRDefault="0055305A" w:rsidP="0055305A">
      <w:pPr>
        <w:pStyle w:val="Heading1"/>
        <w:numPr>
          <w:ilvl w:val="0"/>
          <w:numId w:val="14"/>
        </w:numPr>
        <w:tabs>
          <w:tab w:val="left" w:pos="344"/>
        </w:tabs>
        <w:ind w:left="0" w:hanging="2"/>
        <w:rPr>
          <w:rFonts w:ascii="Arial" w:eastAsia="Arial" w:hAnsi="Arial" w:cs="Arial"/>
          <w:lang w:val="pt-BR"/>
        </w:rPr>
      </w:pPr>
      <w:r w:rsidRPr="0055305A">
        <w:rPr>
          <w:rFonts w:ascii="Arial" w:eastAsia="Arial" w:hAnsi="Arial" w:cs="Arial"/>
          <w:lang w:val="pt-BR"/>
        </w:rPr>
        <w:t>ENTREGA E CRITÉRIOS DE ACEITAÇÃO DO OBJETO.</w:t>
      </w:r>
    </w:p>
    <w:p w:rsidR="00285835" w:rsidRDefault="00285835">
      <w:pPr>
        <w:pStyle w:val="normal0"/>
        <w:jc w:val="both"/>
        <w:rPr>
          <w:rFonts w:ascii="Arial" w:eastAsia="Arial" w:hAnsi="Arial" w:cs="Arial"/>
        </w:rPr>
      </w:pPr>
    </w:p>
    <w:p w:rsidR="00285835" w:rsidRDefault="0055305A" w:rsidP="0055305A">
      <w:pPr>
        <w:pStyle w:val="normal0"/>
        <w:widowControl w:val="0"/>
        <w:numPr>
          <w:ilvl w:val="1"/>
          <w:numId w:val="14"/>
        </w:numPr>
        <w:pBdr>
          <w:top w:val="nil"/>
          <w:left w:val="nil"/>
          <w:bottom w:val="nil"/>
          <w:right w:val="nil"/>
          <w:between w:val="nil"/>
        </w:pBdr>
        <w:tabs>
          <w:tab w:val="left" w:pos="540"/>
        </w:tabs>
        <w:spacing w:before="69" w:line="360" w:lineRule="auto"/>
        <w:ind w:right="358" w:firstLine="0"/>
        <w:jc w:val="both"/>
        <w:rPr>
          <w:rFonts w:ascii="Arial" w:eastAsia="Arial" w:hAnsi="Arial" w:cs="Arial"/>
          <w:color w:val="000000"/>
        </w:rPr>
      </w:pPr>
      <w:r>
        <w:rPr>
          <w:rFonts w:ascii="Arial" w:eastAsia="Arial" w:hAnsi="Arial" w:cs="Arial"/>
          <w:color w:val="000000"/>
        </w:rPr>
        <w:t>O prazo de entrega d</w:t>
      </w:r>
      <w:r>
        <w:rPr>
          <w:rFonts w:ascii="Arial" w:eastAsia="Arial" w:hAnsi="Arial" w:cs="Arial"/>
        </w:rPr>
        <w:t>os animais</w:t>
      </w:r>
      <w:r>
        <w:rPr>
          <w:rFonts w:ascii="Arial" w:eastAsia="Arial" w:hAnsi="Arial" w:cs="Arial"/>
          <w:color w:val="000000"/>
        </w:rPr>
        <w:t xml:space="preserve"> é de 1</w:t>
      </w:r>
      <w:r>
        <w:rPr>
          <w:rFonts w:ascii="Arial" w:eastAsia="Arial" w:hAnsi="Arial" w:cs="Arial"/>
        </w:rPr>
        <w:t>5</w:t>
      </w:r>
      <w:r>
        <w:rPr>
          <w:rFonts w:ascii="Arial" w:eastAsia="Arial" w:hAnsi="Arial" w:cs="Arial"/>
          <w:color w:val="000000"/>
        </w:rPr>
        <w:t xml:space="preserve"> (</w:t>
      </w:r>
      <w:r>
        <w:rPr>
          <w:rFonts w:ascii="Arial" w:eastAsia="Arial" w:hAnsi="Arial" w:cs="Arial"/>
        </w:rPr>
        <w:t>quinze</w:t>
      </w:r>
      <w:r>
        <w:rPr>
          <w:rFonts w:ascii="Arial" w:eastAsia="Arial" w:hAnsi="Arial" w:cs="Arial"/>
          <w:color w:val="000000"/>
        </w:rPr>
        <w:t xml:space="preserve">) dias, contados do </w:t>
      </w:r>
      <w:r>
        <w:rPr>
          <w:rFonts w:ascii="Arial" w:eastAsia="Arial" w:hAnsi="Arial" w:cs="Arial"/>
          <w:color w:val="000000"/>
        </w:rPr>
        <w:lastRenderedPageBreak/>
        <w:t xml:space="preserve">recebimento da Nota de Empenho pelo fornecedor, no seguinte endereço: Rua 20 de Setembro 2616 - Bairro Campus - São Vicente do Sul RS, no horário de 08:00 </w:t>
      </w:r>
      <w:r>
        <w:rPr>
          <w:rFonts w:ascii="Arial" w:eastAsia="Arial" w:hAnsi="Arial" w:cs="Arial"/>
        </w:rPr>
        <w:t>à</w:t>
      </w:r>
      <w:r>
        <w:rPr>
          <w:rFonts w:ascii="Arial" w:eastAsia="Arial" w:hAnsi="Arial" w:cs="Arial"/>
          <w:color w:val="000000"/>
        </w:rPr>
        <w:t>s 16:00 hora</w:t>
      </w:r>
      <w:r>
        <w:rPr>
          <w:rFonts w:ascii="Arial" w:eastAsia="Arial" w:hAnsi="Arial" w:cs="Arial"/>
          <w:color w:val="000000"/>
          <w:highlight w:val="white"/>
        </w:rPr>
        <w:t>s ou ainda por sistema eletrônico.</w:t>
      </w:r>
    </w:p>
    <w:p w:rsidR="00285835" w:rsidRDefault="0055305A" w:rsidP="0055305A">
      <w:pPr>
        <w:pStyle w:val="normal0"/>
        <w:widowControl w:val="0"/>
        <w:numPr>
          <w:ilvl w:val="1"/>
          <w:numId w:val="14"/>
        </w:numPr>
        <w:pBdr>
          <w:top w:val="nil"/>
          <w:left w:val="nil"/>
          <w:bottom w:val="nil"/>
          <w:right w:val="nil"/>
          <w:between w:val="nil"/>
        </w:pBdr>
        <w:tabs>
          <w:tab w:val="left" w:pos="540"/>
        </w:tabs>
        <w:spacing w:line="360" w:lineRule="auto"/>
        <w:ind w:right="358" w:firstLine="0"/>
        <w:jc w:val="both"/>
        <w:rPr>
          <w:rFonts w:ascii="Arial" w:eastAsia="Arial" w:hAnsi="Arial" w:cs="Arial"/>
          <w:color w:val="000000"/>
        </w:rPr>
      </w:pPr>
      <w:r>
        <w:rPr>
          <w:rFonts w:ascii="Arial" w:eastAsia="Arial" w:hAnsi="Arial" w:cs="Arial"/>
          <w:color w:val="000000"/>
        </w:rPr>
        <w:t>A nota de empenho será enviada para o endereço de e-mail cadastrado no SICAF – Sistema de Cadastramento Unificado de Fornecedores.</w:t>
      </w:r>
    </w:p>
    <w:p w:rsidR="00285835" w:rsidRDefault="0055305A" w:rsidP="0055305A">
      <w:pPr>
        <w:pStyle w:val="normal0"/>
        <w:widowControl w:val="0"/>
        <w:numPr>
          <w:ilvl w:val="1"/>
          <w:numId w:val="14"/>
        </w:numPr>
        <w:pBdr>
          <w:top w:val="nil"/>
          <w:left w:val="nil"/>
          <w:bottom w:val="nil"/>
          <w:right w:val="nil"/>
          <w:between w:val="nil"/>
        </w:pBdr>
        <w:tabs>
          <w:tab w:val="left" w:pos="540"/>
        </w:tabs>
        <w:spacing w:line="360" w:lineRule="auto"/>
        <w:ind w:right="358" w:firstLine="0"/>
        <w:jc w:val="both"/>
        <w:rPr>
          <w:rFonts w:ascii="Arial" w:eastAsia="Arial" w:hAnsi="Arial" w:cs="Arial"/>
          <w:color w:val="000000"/>
        </w:rPr>
      </w:pPr>
      <w:r>
        <w:rPr>
          <w:rFonts w:ascii="Arial" w:eastAsia="Arial" w:hAnsi="Arial" w:cs="Arial"/>
          <w:color w:val="000000"/>
        </w:rPr>
        <w:t>Os bens serão recebidos provisoriamente no prazo de 05 ( cinco) dias, pelo(a) responsável pelo acompanhamento e fiscalização do contrato, para efeito de posterior verificação de sua conformidade com as especificações constantes neste Termo de Referência e na proposta.</w:t>
      </w:r>
    </w:p>
    <w:p w:rsidR="00285835" w:rsidRDefault="0055305A" w:rsidP="0055305A">
      <w:pPr>
        <w:pStyle w:val="normal0"/>
        <w:widowControl w:val="0"/>
        <w:numPr>
          <w:ilvl w:val="1"/>
          <w:numId w:val="14"/>
        </w:numPr>
        <w:pBdr>
          <w:top w:val="nil"/>
          <w:left w:val="nil"/>
          <w:bottom w:val="nil"/>
          <w:right w:val="nil"/>
          <w:between w:val="nil"/>
        </w:pBdr>
        <w:tabs>
          <w:tab w:val="left" w:pos="540"/>
        </w:tabs>
        <w:spacing w:line="360" w:lineRule="auto"/>
        <w:ind w:right="358" w:firstLine="0"/>
        <w:jc w:val="both"/>
        <w:rPr>
          <w:rFonts w:ascii="Arial" w:eastAsia="Arial" w:hAnsi="Arial" w:cs="Arial"/>
          <w:color w:val="000000"/>
        </w:rPr>
      </w:pPr>
      <w:r>
        <w:rPr>
          <w:rFonts w:ascii="Arial" w:eastAsia="Arial" w:hAnsi="Arial" w:cs="Arial"/>
          <w:color w:val="000000"/>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285835" w:rsidRPr="0055305A" w:rsidRDefault="0055305A" w:rsidP="0055305A">
      <w:pPr>
        <w:pStyle w:val="normal0"/>
        <w:widowControl w:val="0"/>
        <w:numPr>
          <w:ilvl w:val="1"/>
          <w:numId w:val="14"/>
        </w:numPr>
        <w:pBdr>
          <w:top w:val="nil"/>
          <w:left w:val="nil"/>
          <w:bottom w:val="nil"/>
          <w:right w:val="nil"/>
          <w:between w:val="nil"/>
        </w:pBdr>
        <w:tabs>
          <w:tab w:val="left" w:pos="540"/>
        </w:tabs>
        <w:spacing w:line="360" w:lineRule="auto"/>
        <w:ind w:right="358" w:firstLine="0"/>
        <w:jc w:val="both"/>
        <w:rPr>
          <w:rFonts w:ascii="Arial" w:eastAsia="Arial" w:hAnsi="Arial" w:cs="Arial"/>
          <w:color w:val="000000"/>
        </w:rPr>
      </w:pPr>
      <w:r>
        <w:rPr>
          <w:rFonts w:ascii="Arial" w:eastAsia="Arial" w:hAnsi="Arial" w:cs="Arial"/>
          <w:color w:val="000000"/>
        </w:rPr>
        <w:t>Os bens serão recebidos definitivamente no prazo de 10 (dez) dias, contados do recebimento provisório, após a verificação da qualidade e quantidade do material e consequente aceitação mediante termo circunstanciado.</w:t>
      </w:r>
    </w:p>
    <w:p w:rsidR="00285835" w:rsidRDefault="0055305A">
      <w:pPr>
        <w:pStyle w:val="normal0"/>
        <w:pBdr>
          <w:top w:val="nil"/>
          <w:left w:val="nil"/>
          <w:bottom w:val="nil"/>
          <w:right w:val="nil"/>
          <w:between w:val="nil"/>
        </w:pBdr>
        <w:spacing w:line="360" w:lineRule="auto"/>
        <w:ind w:left="104" w:right="368" w:firstLine="566"/>
        <w:jc w:val="both"/>
        <w:rPr>
          <w:rFonts w:ascii="Arial" w:eastAsia="Arial" w:hAnsi="Arial" w:cs="Arial"/>
        </w:rPr>
      </w:pPr>
      <w:r>
        <w:rPr>
          <w:rFonts w:ascii="Arial" w:eastAsia="Arial" w:hAnsi="Arial" w:cs="Arial"/>
          <w:color w:val="000000"/>
        </w:rPr>
        <w:t>9.5.1 Na hipótese de a verificação a que se refere o subitem anterior não ser procedida dentro do prazo fixado, reputar-se-á como realizada, consumando-se o recebimento definitivo no dia do esgotamento do prazo.</w:t>
      </w:r>
    </w:p>
    <w:p w:rsidR="00285835" w:rsidRDefault="0055305A">
      <w:pPr>
        <w:pStyle w:val="normal0"/>
        <w:pBdr>
          <w:top w:val="nil"/>
          <w:left w:val="nil"/>
          <w:bottom w:val="nil"/>
          <w:right w:val="nil"/>
          <w:between w:val="nil"/>
        </w:pBdr>
        <w:spacing w:line="360" w:lineRule="auto"/>
        <w:ind w:left="104" w:right="368"/>
        <w:jc w:val="both"/>
        <w:rPr>
          <w:rFonts w:ascii="Arial" w:eastAsia="Arial" w:hAnsi="Arial" w:cs="Arial"/>
          <w:color w:val="000000"/>
        </w:rPr>
      </w:pPr>
      <w:r>
        <w:rPr>
          <w:rFonts w:ascii="Arial" w:eastAsia="Arial" w:hAnsi="Arial" w:cs="Arial"/>
        </w:rPr>
        <w:t xml:space="preserve">9.6 </w:t>
      </w:r>
      <w:r>
        <w:rPr>
          <w:rFonts w:ascii="Arial" w:eastAsia="Arial" w:hAnsi="Arial" w:cs="Arial"/>
          <w:color w:val="000000"/>
        </w:rPr>
        <w:t>O recebimento provisório ou definitivo do objeto não exclui a responsabilidade da contratada pelos prejuízos resultantes da incorreta execução do contrato.</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344"/>
        </w:tabs>
        <w:ind w:left="0" w:hanging="2"/>
        <w:rPr>
          <w:rFonts w:ascii="Arial" w:eastAsia="Arial" w:hAnsi="Arial" w:cs="Arial"/>
        </w:rPr>
      </w:pPr>
      <w:r>
        <w:rPr>
          <w:rFonts w:ascii="Arial" w:eastAsia="Arial" w:hAnsi="Arial" w:cs="Arial"/>
        </w:rPr>
        <w:t>DAS OBRIGAÇÕES DA CONTRATANTE</w:t>
      </w:r>
    </w:p>
    <w:p w:rsidR="0055305A" w:rsidRPr="0055305A" w:rsidRDefault="0055305A" w:rsidP="0055305A">
      <w:pPr>
        <w:pStyle w:val="Ttulo1"/>
        <w:ind w:left="1" w:hanging="3"/>
        <w:rPr>
          <w:rFonts w:eastAsia="Arial"/>
          <w:lang w:val="en-US" w:eastAsia="en-US"/>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55305A" w:rsidRPr="0055305A" w:rsidRDefault="0055305A" w:rsidP="0055305A">
      <w:pPr>
        <w:pStyle w:val="PargrafodaLista"/>
        <w:widowControl w:val="0"/>
        <w:numPr>
          <w:ilvl w:val="0"/>
          <w:numId w:val="11"/>
        </w:numPr>
        <w:pBdr>
          <w:top w:val="nil"/>
          <w:left w:val="nil"/>
          <w:bottom w:val="nil"/>
          <w:right w:val="nil"/>
          <w:between w:val="nil"/>
        </w:pBdr>
        <w:tabs>
          <w:tab w:val="left" w:pos="46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285835" w:rsidRDefault="0055305A" w:rsidP="0055305A">
      <w:pPr>
        <w:pStyle w:val="normal0"/>
        <w:widowControl w:val="0"/>
        <w:numPr>
          <w:ilvl w:val="1"/>
          <w:numId w:val="11"/>
        </w:numPr>
        <w:pBdr>
          <w:top w:val="nil"/>
          <w:left w:val="nil"/>
          <w:bottom w:val="nil"/>
          <w:right w:val="nil"/>
          <w:between w:val="nil"/>
        </w:pBdr>
        <w:tabs>
          <w:tab w:val="left" w:pos="464"/>
        </w:tabs>
        <w:jc w:val="both"/>
        <w:rPr>
          <w:rFonts w:ascii="Arial" w:eastAsia="Arial" w:hAnsi="Arial" w:cs="Arial"/>
          <w:color w:val="000000"/>
        </w:rPr>
      </w:pPr>
      <w:r>
        <w:rPr>
          <w:rFonts w:ascii="Arial" w:eastAsia="Arial" w:hAnsi="Arial" w:cs="Arial"/>
          <w:color w:val="000000"/>
        </w:rPr>
        <w:t>São obrigações da Contratante:</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11"/>
        </w:numPr>
        <w:pBdr>
          <w:top w:val="nil"/>
          <w:left w:val="nil"/>
          <w:bottom w:val="nil"/>
          <w:right w:val="nil"/>
          <w:between w:val="nil"/>
        </w:pBdr>
        <w:tabs>
          <w:tab w:val="left" w:pos="1270"/>
        </w:tabs>
        <w:ind w:firstLine="566"/>
        <w:rPr>
          <w:rFonts w:ascii="Arial" w:eastAsia="Arial" w:hAnsi="Arial" w:cs="Arial"/>
          <w:color w:val="000000"/>
        </w:rPr>
      </w:pPr>
      <w:r>
        <w:rPr>
          <w:rFonts w:ascii="Arial" w:eastAsia="Arial" w:hAnsi="Arial" w:cs="Arial"/>
          <w:color w:val="000000"/>
        </w:rPr>
        <w:t>receber o objeto no prazo e condições estabelecidas neste Termo;</w:t>
      </w:r>
    </w:p>
    <w:p w:rsidR="00285835" w:rsidRDefault="00285835">
      <w:pPr>
        <w:pStyle w:val="normal0"/>
        <w:widowControl w:val="0"/>
        <w:pBdr>
          <w:top w:val="nil"/>
          <w:left w:val="nil"/>
          <w:bottom w:val="nil"/>
          <w:right w:val="nil"/>
          <w:between w:val="nil"/>
        </w:pBdr>
        <w:tabs>
          <w:tab w:val="left" w:pos="1270"/>
        </w:tabs>
        <w:ind w:left="670" w:hanging="720"/>
        <w:rPr>
          <w:rFonts w:ascii="Arial" w:eastAsia="Arial" w:hAnsi="Arial" w:cs="Arial"/>
          <w:color w:val="000000"/>
        </w:rPr>
      </w:pPr>
    </w:p>
    <w:p w:rsidR="00285835" w:rsidRPr="0055305A" w:rsidRDefault="0055305A" w:rsidP="0055305A">
      <w:pPr>
        <w:pStyle w:val="normal0"/>
        <w:widowControl w:val="0"/>
        <w:numPr>
          <w:ilvl w:val="2"/>
          <w:numId w:val="11"/>
        </w:numPr>
        <w:pBdr>
          <w:top w:val="nil"/>
          <w:left w:val="nil"/>
          <w:bottom w:val="nil"/>
          <w:right w:val="nil"/>
          <w:between w:val="nil"/>
        </w:pBdr>
        <w:tabs>
          <w:tab w:val="left" w:pos="1304"/>
        </w:tabs>
        <w:spacing w:line="360" w:lineRule="auto"/>
        <w:ind w:right="369" w:firstLine="566"/>
        <w:jc w:val="both"/>
        <w:rPr>
          <w:rFonts w:ascii="Arial" w:eastAsia="Arial" w:hAnsi="Arial" w:cs="Arial"/>
          <w:color w:val="000000"/>
        </w:rPr>
      </w:pPr>
      <w:r>
        <w:rPr>
          <w:rFonts w:ascii="Arial" w:eastAsia="Arial" w:hAnsi="Arial" w:cs="Arial"/>
          <w:color w:val="000000"/>
        </w:rPr>
        <w:t>verificar minuciosamente, no prazo fixado, a conformidade dos bens recebidos provisoriamente com as especificações constantes no presente Termo, para fins de aceitação e recebimento definitivo;</w:t>
      </w:r>
    </w:p>
    <w:p w:rsidR="00285835" w:rsidRPr="0055305A" w:rsidRDefault="0055305A" w:rsidP="0055305A">
      <w:pPr>
        <w:pStyle w:val="normal0"/>
        <w:widowControl w:val="0"/>
        <w:numPr>
          <w:ilvl w:val="2"/>
          <w:numId w:val="11"/>
        </w:numPr>
        <w:pBdr>
          <w:top w:val="nil"/>
          <w:left w:val="nil"/>
          <w:bottom w:val="nil"/>
          <w:right w:val="nil"/>
          <w:between w:val="nil"/>
        </w:pBdr>
        <w:tabs>
          <w:tab w:val="left" w:pos="1274"/>
        </w:tabs>
        <w:spacing w:line="360" w:lineRule="auto"/>
        <w:ind w:right="372" w:firstLine="566"/>
        <w:jc w:val="both"/>
        <w:rPr>
          <w:rFonts w:ascii="Arial" w:eastAsia="Arial" w:hAnsi="Arial" w:cs="Arial"/>
          <w:color w:val="000000"/>
        </w:rPr>
      </w:pPr>
      <w:r>
        <w:rPr>
          <w:rFonts w:ascii="Arial" w:eastAsia="Arial" w:hAnsi="Arial" w:cs="Arial"/>
          <w:color w:val="000000"/>
        </w:rPr>
        <w:t>comunicar à Contratada, por escrito, sobre imperfeições, falhas ou irregularidades verificadas no objeto fornecido, para que seja substituído, reparado ou corrigido;</w:t>
      </w:r>
    </w:p>
    <w:p w:rsidR="00285835" w:rsidRDefault="0055305A">
      <w:pPr>
        <w:pStyle w:val="normal0"/>
        <w:widowControl w:val="0"/>
        <w:numPr>
          <w:ilvl w:val="2"/>
          <w:numId w:val="11"/>
        </w:numPr>
        <w:pBdr>
          <w:top w:val="nil"/>
          <w:left w:val="nil"/>
          <w:bottom w:val="nil"/>
          <w:right w:val="nil"/>
          <w:between w:val="nil"/>
        </w:pBdr>
        <w:tabs>
          <w:tab w:val="left" w:pos="1282"/>
        </w:tabs>
        <w:spacing w:line="360" w:lineRule="auto"/>
        <w:ind w:right="380" w:firstLine="566"/>
        <w:jc w:val="both"/>
        <w:rPr>
          <w:rFonts w:ascii="Arial" w:eastAsia="Arial" w:hAnsi="Arial" w:cs="Arial"/>
          <w:color w:val="000000"/>
        </w:rPr>
      </w:pPr>
      <w:r>
        <w:rPr>
          <w:rFonts w:ascii="Arial" w:eastAsia="Arial" w:hAnsi="Arial" w:cs="Arial"/>
          <w:color w:val="000000"/>
        </w:rPr>
        <w:t>acompanhar e fiscalizar o cumprimento das obrigações da Contratada, através de comissão/servidor especialmente designado;</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11"/>
        </w:numPr>
        <w:pBdr>
          <w:top w:val="nil"/>
          <w:left w:val="nil"/>
          <w:bottom w:val="nil"/>
          <w:right w:val="nil"/>
          <w:between w:val="nil"/>
        </w:pBdr>
        <w:tabs>
          <w:tab w:val="left" w:pos="1302"/>
        </w:tabs>
        <w:spacing w:line="360" w:lineRule="auto"/>
        <w:ind w:right="371" w:firstLine="566"/>
        <w:jc w:val="both"/>
        <w:rPr>
          <w:rFonts w:ascii="Arial" w:eastAsia="Arial" w:hAnsi="Arial" w:cs="Arial"/>
          <w:color w:val="000000"/>
        </w:rPr>
      </w:pPr>
      <w:r>
        <w:rPr>
          <w:rFonts w:ascii="Arial" w:eastAsia="Arial" w:hAnsi="Arial" w:cs="Arial"/>
          <w:color w:val="000000"/>
        </w:rPr>
        <w:t>efetuar o pagamento à Contratada no valor correspondente ao fornecimento do objeto, no prazo e forma estabelecidos neste Termo de Referência;</w:t>
      </w:r>
    </w:p>
    <w:p w:rsidR="00285835" w:rsidRDefault="0055305A">
      <w:pPr>
        <w:pStyle w:val="normal0"/>
        <w:pBdr>
          <w:top w:val="nil"/>
          <w:left w:val="nil"/>
          <w:bottom w:val="nil"/>
          <w:right w:val="nil"/>
          <w:between w:val="nil"/>
        </w:pBdr>
        <w:spacing w:line="360" w:lineRule="auto"/>
        <w:ind w:left="104" w:right="364"/>
        <w:jc w:val="both"/>
        <w:rPr>
          <w:rFonts w:ascii="Arial" w:eastAsia="Arial" w:hAnsi="Arial" w:cs="Arial"/>
          <w:color w:val="000000"/>
        </w:rPr>
      </w:pPr>
      <w:r>
        <w:rPr>
          <w:rFonts w:ascii="Arial" w:eastAsia="Arial" w:hAnsi="Arial" w:cs="Arial"/>
          <w:color w:val="000000"/>
        </w:rPr>
        <w:t>10.2.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344"/>
        </w:tabs>
        <w:ind w:left="0" w:hanging="2"/>
        <w:rPr>
          <w:rFonts w:ascii="Arial" w:eastAsia="Arial" w:hAnsi="Arial" w:cs="Arial"/>
        </w:rPr>
      </w:pPr>
      <w:r>
        <w:rPr>
          <w:rFonts w:ascii="Arial" w:eastAsia="Arial" w:hAnsi="Arial" w:cs="Arial"/>
        </w:rPr>
        <w:t>OBRIGAÇÕES DA CONTRATADA</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0F53AB" w:rsidRDefault="0055305A" w:rsidP="000F53AB">
      <w:pPr>
        <w:pStyle w:val="normal0"/>
        <w:widowControl w:val="0"/>
        <w:numPr>
          <w:ilvl w:val="1"/>
          <w:numId w:val="14"/>
        </w:numPr>
        <w:pBdr>
          <w:top w:val="nil"/>
          <w:left w:val="nil"/>
          <w:bottom w:val="nil"/>
          <w:right w:val="nil"/>
          <w:between w:val="nil"/>
        </w:pBdr>
        <w:tabs>
          <w:tab w:val="left" w:pos="524"/>
        </w:tabs>
        <w:spacing w:line="360" w:lineRule="auto"/>
        <w:ind w:right="355" w:firstLine="0"/>
        <w:jc w:val="both"/>
        <w:rPr>
          <w:rFonts w:ascii="Arial" w:eastAsia="Arial" w:hAnsi="Arial" w:cs="Arial"/>
          <w:color w:val="000000"/>
        </w:rPr>
      </w:pPr>
      <w:r>
        <w:rPr>
          <w:rFonts w:ascii="Arial" w:eastAsia="Arial" w:hAnsi="Arial" w:cs="Arial"/>
          <w:color w:val="000000"/>
        </w:rPr>
        <w:t>A Contratada deve cumprir todas as obrigações constantes no presente Termo, assumindo como exclusivamente seus os riscos e as despesas decorrentes da boa e perfeita execução do objeto e, ainda:</w:t>
      </w:r>
    </w:p>
    <w:p w:rsidR="000F53AB" w:rsidRDefault="0055305A" w:rsidP="000F53AB">
      <w:pPr>
        <w:pStyle w:val="normal0"/>
        <w:widowControl w:val="0"/>
        <w:numPr>
          <w:ilvl w:val="1"/>
          <w:numId w:val="14"/>
        </w:numPr>
        <w:pBdr>
          <w:top w:val="nil"/>
          <w:left w:val="nil"/>
          <w:bottom w:val="nil"/>
          <w:right w:val="nil"/>
          <w:between w:val="nil"/>
        </w:pBdr>
        <w:tabs>
          <w:tab w:val="left" w:pos="524"/>
        </w:tabs>
        <w:spacing w:line="360" w:lineRule="auto"/>
        <w:ind w:right="355" w:firstLine="0"/>
        <w:jc w:val="both"/>
        <w:rPr>
          <w:rFonts w:ascii="Arial" w:eastAsia="Arial" w:hAnsi="Arial" w:cs="Arial"/>
          <w:color w:val="000000"/>
        </w:rPr>
      </w:pPr>
      <w:r w:rsidRPr="000F53AB">
        <w:rPr>
          <w:rFonts w:ascii="Arial" w:eastAsia="Arial" w:hAnsi="Arial" w:cs="Arial"/>
          <w:color w:val="000000"/>
        </w:rPr>
        <w:t xml:space="preserve">efetuar a entrega dos animais em perfeitas condições, conforme </w:t>
      </w:r>
      <w:r w:rsidRPr="000F53AB">
        <w:rPr>
          <w:rFonts w:ascii="Arial" w:eastAsia="Arial" w:hAnsi="Arial" w:cs="Arial"/>
          <w:color w:val="000000"/>
        </w:rPr>
        <w:lastRenderedPageBreak/>
        <w:t>especificações, prazo e local constantes no Termo de Referência, acompanhado da respectiva nota fiscal;</w:t>
      </w:r>
    </w:p>
    <w:p w:rsidR="000F53AB" w:rsidRDefault="0055305A" w:rsidP="000F53AB">
      <w:pPr>
        <w:pStyle w:val="normal0"/>
        <w:widowControl w:val="0"/>
        <w:numPr>
          <w:ilvl w:val="1"/>
          <w:numId w:val="14"/>
        </w:numPr>
        <w:pBdr>
          <w:top w:val="nil"/>
          <w:left w:val="nil"/>
          <w:bottom w:val="nil"/>
          <w:right w:val="nil"/>
          <w:between w:val="nil"/>
        </w:pBdr>
        <w:tabs>
          <w:tab w:val="left" w:pos="524"/>
        </w:tabs>
        <w:spacing w:line="360" w:lineRule="auto"/>
        <w:ind w:right="355" w:firstLine="0"/>
        <w:jc w:val="both"/>
        <w:rPr>
          <w:rFonts w:ascii="Arial" w:eastAsia="Arial" w:hAnsi="Arial" w:cs="Arial"/>
          <w:color w:val="000000"/>
        </w:rPr>
      </w:pPr>
      <w:r w:rsidRPr="000F53AB">
        <w:rPr>
          <w:rFonts w:ascii="Arial" w:eastAsia="Arial" w:hAnsi="Arial" w:cs="Arial"/>
          <w:color w:val="000000"/>
        </w:rPr>
        <w:t>responsabilizar-se pelos vícios e danos decorrentes do objeto, de acordo com os artigos 12, 13 e 17 a 27, do Código de Defesa do Consumidor (Lei nº 8.078, de 1990);</w:t>
      </w:r>
    </w:p>
    <w:p w:rsidR="000F53AB" w:rsidRDefault="0055305A" w:rsidP="000F53AB">
      <w:pPr>
        <w:pStyle w:val="normal0"/>
        <w:widowControl w:val="0"/>
        <w:numPr>
          <w:ilvl w:val="1"/>
          <w:numId w:val="14"/>
        </w:numPr>
        <w:pBdr>
          <w:top w:val="nil"/>
          <w:left w:val="nil"/>
          <w:bottom w:val="nil"/>
          <w:right w:val="nil"/>
          <w:between w:val="nil"/>
        </w:pBdr>
        <w:tabs>
          <w:tab w:val="left" w:pos="524"/>
        </w:tabs>
        <w:spacing w:line="360" w:lineRule="auto"/>
        <w:ind w:right="355" w:firstLine="0"/>
        <w:jc w:val="both"/>
        <w:rPr>
          <w:rFonts w:ascii="Arial" w:eastAsia="Arial" w:hAnsi="Arial" w:cs="Arial"/>
          <w:color w:val="000000"/>
        </w:rPr>
      </w:pPr>
      <w:r w:rsidRPr="000F53AB">
        <w:rPr>
          <w:rFonts w:ascii="Arial" w:eastAsia="Arial" w:hAnsi="Arial" w:cs="Arial"/>
          <w:color w:val="000000"/>
        </w:rPr>
        <w:t>comunicar à Contratante, no prazo máximo de 24 (vinte e quatro) horas que antecede a data da entrega, os motivos que impossibilitem o cumprimento do prazo previsto, com a devida comprovação;</w:t>
      </w:r>
    </w:p>
    <w:p w:rsidR="00285835" w:rsidRPr="000F53AB" w:rsidRDefault="0055305A" w:rsidP="000F53AB">
      <w:pPr>
        <w:pStyle w:val="normal0"/>
        <w:widowControl w:val="0"/>
        <w:numPr>
          <w:ilvl w:val="1"/>
          <w:numId w:val="14"/>
        </w:numPr>
        <w:pBdr>
          <w:top w:val="nil"/>
          <w:left w:val="nil"/>
          <w:bottom w:val="nil"/>
          <w:right w:val="nil"/>
          <w:between w:val="nil"/>
        </w:pBdr>
        <w:tabs>
          <w:tab w:val="left" w:pos="524"/>
        </w:tabs>
        <w:spacing w:line="360" w:lineRule="auto"/>
        <w:ind w:right="355" w:firstLine="0"/>
        <w:jc w:val="both"/>
        <w:rPr>
          <w:rFonts w:ascii="Arial" w:eastAsia="Arial" w:hAnsi="Arial" w:cs="Arial"/>
          <w:color w:val="000000"/>
        </w:rPr>
      </w:pPr>
      <w:r w:rsidRPr="000F53AB">
        <w:rPr>
          <w:rFonts w:ascii="Arial" w:eastAsia="Arial" w:hAnsi="Arial" w:cs="Arial"/>
          <w:color w:val="000000"/>
        </w:rPr>
        <w:t>manter, durante toda a execução do contrato, em compatibilidade com as obrigações assumidas, todas as condições de habilitação e qualificação exigidas na licitação.</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344"/>
        </w:tabs>
        <w:ind w:left="0" w:hanging="2"/>
        <w:rPr>
          <w:rFonts w:ascii="Arial" w:eastAsia="Arial" w:hAnsi="Arial" w:cs="Arial"/>
        </w:rPr>
      </w:pPr>
      <w:r>
        <w:rPr>
          <w:rFonts w:ascii="Arial" w:eastAsia="Arial" w:hAnsi="Arial" w:cs="Arial"/>
        </w:rPr>
        <w:t>DO PAGAMENTO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0F53AB" w:rsidRDefault="0055305A" w:rsidP="000F53AB">
      <w:pPr>
        <w:pStyle w:val="normal0"/>
        <w:pBdr>
          <w:top w:val="nil"/>
          <w:left w:val="nil"/>
          <w:bottom w:val="nil"/>
          <w:right w:val="nil"/>
          <w:between w:val="nil"/>
        </w:pBdr>
        <w:spacing w:line="360" w:lineRule="auto"/>
        <w:ind w:left="104" w:right="356"/>
        <w:jc w:val="both"/>
        <w:rPr>
          <w:rFonts w:ascii="Arial" w:eastAsia="Arial" w:hAnsi="Arial" w:cs="Arial"/>
          <w:color w:val="000000"/>
        </w:rPr>
      </w:pPr>
      <w:r>
        <w:rPr>
          <w:rFonts w:ascii="Arial" w:eastAsia="Arial" w:hAnsi="Arial" w:cs="Arial"/>
          <w:color w:val="000000"/>
        </w:rPr>
        <w:t>12.1.</w:t>
      </w:r>
      <w:r>
        <w:rPr>
          <w:rFonts w:ascii="Arial" w:eastAsia="Arial" w:hAnsi="Arial" w:cs="Arial"/>
          <w:color w:val="000000"/>
        </w:rPr>
        <w:tab/>
        <w:t>O pagamento será realizado no prazo máximo de até 30 (trinta) dias; contados da apresentação da fatura, através de ordem bancária, para crédito em banco, agência e conta- corrente indicados pelo contratado.</w:t>
      </w:r>
    </w:p>
    <w:p w:rsidR="00285835" w:rsidRPr="000F53AB" w:rsidRDefault="000F53AB" w:rsidP="000F53AB">
      <w:pPr>
        <w:pStyle w:val="normal0"/>
        <w:pBdr>
          <w:top w:val="nil"/>
          <w:left w:val="nil"/>
          <w:bottom w:val="nil"/>
          <w:right w:val="nil"/>
          <w:between w:val="nil"/>
        </w:pBdr>
        <w:spacing w:line="360" w:lineRule="auto"/>
        <w:ind w:left="104" w:right="356"/>
        <w:jc w:val="both"/>
        <w:rPr>
          <w:rFonts w:ascii="Arial" w:eastAsia="Arial" w:hAnsi="Arial" w:cs="Arial"/>
          <w:color w:val="000000"/>
        </w:rPr>
      </w:pPr>
      <w:r>
        <w:rPr>
          <w:rFonts w:ascii="Arial" w:eastAsia="Arial" w:hAnsi="Arial" w:cs="Arial"/>
          <w:color w:val="000000"/>
        </w:rPr>
        <w:t>12.2</w:t>
      </w:r>
      <w:r>
        <w:rPr>
          <w:rFonts w:ascii="Arial" w:eastAsia="Arial" w:hAnsi="Arial" w:cs="Arial"/>
          <w:color w:val="000000"/>
        </w:rPr>
        <w:tab/>
      </w:r>
      <w:r w:rsidR="0055305A">
        <w:rPr>
          <w:rFonts w:ascii="Arial" w:eastAsia="Arial" w:hAnsi="Arial" w:cs="Arial"/>
          <w:color w:val="000000"/>
        </w:rPr>
        <w:t xml:space="preserve">Os pagamentos decorrentes de contratos cujos valores não ultrapassem o limite de que trata o inciso II do art. 24 da Lei nº 8.666/93 serão efetuados </w:t>
      </w:r>
      <w:r w:rsidR="0055305A" w:rsidRPr="000F53AB">
        <w:rPr>
          <w:rFonts w:ascii="Arial" w:eastAsia="Arial" w:hAnsi="Arial" w:cs="Arial"/>
          <w:color w:val="000000"/>
        </w:rPr>
        <w:t>em até 05 (cinco) dias úteis, contados da apresentação da fatura.</w:t>
      </w: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0"/>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1"/>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0F53AB" w:rsidRPr="000F53AB" w:rsidRDefault="000F53AB" w:rsidP="000F53AB">
      <w:pPr>
        <w:pStyle w:val="PargrafodaLista"/>
        <w:widowControl w:val="0"/>
        <w:numPr>
          <w:ilvl w:val="1"/>
          <w:numId w:val="9"/>
        </w:numPr>
        <w:pBdr>
          <w:top w:val="nil"/>
          <w:left w:val="nil"/>
          <w:bottom w:val="nil"/>
          <w:right w:val="nil"/>
          <w:between w:val="nil"/>
        </w:pBdr>
        <w:tabs>
          <w:tab w:val="left" w:pos="776"/>
        </w:tabs>
        <w:suppressAutoHyphens w:val="0"/>
        <w:spacing w:after="0" w:line="360" w:lineRule="auto"/>
        <w:ind w:leftChars="0" w:right="372" w:firstLineChars="0"/>
        <w:contextualSpacing w:val="0"/>
        <w:jc w:val="both"/>
        <w:textDirection w:val="lrTb"/>
        <w:textAlignment w:val="auto"/>
        <w:outlineLvl w:val="9"/>
        <w:rPr>
          <w:rFonts w:ascii="Arial" w:eastAsia="Arial" w:hAnsi="Arial" w:cs="Arial"/>
          <w:vanish/>
          <w:color w:val="000000"/>
          <w:sz w:val="24"/>
          <w:szCs w:val="24"/>
        </w:rPr>
      </w:pPr>
    </w:p>
    <w:p w:rsidR="00285835" w:rsidRPr="000F53AB" w:rsidRDefault="0055305A" w:rsidP="000F53AB">
      <w:pPr>
        <w:pStyle w:val="PargrafodaLista"/>
        <w:widowControl w:val="0"/>
        <w:numPr>
          <w:ilvl w:val="1"/>
          <w:numId w:val="9"/>
        </w:numPr>
        <w:pBdr>
          <w:top w:val="nil"/>
          <w:left w:val="nil"/>
          <w:bottom w:val="nil"/>
          <w:right w:val="nil"/>
          <w:between w:val="nil"/>
        </w:pBdr>
        <w:tabs>
          <w:tab w:val="left" w:pos="142"/>
        </w:tabs>
        <w:suppressAutoHyphens w:val="0"/>
        <w:spacing w:after="0" w:line="360" w:lineRule="auto"/>
        <w:ind w:leftChars="0" w:left="142" w:right="372" w:firstLineChars="0" w:hanging="38"/>
        <w:contextualSpacing w:val="0"/>
        <w:jc w:val="both"/>
        <w:textDirection w:val="lrTb"/>
        <w:textAlignment w:val="auto"/>
        <w:outlineLvl w:val="9"/>
        <w:rPr>
          <w:rFonts w:ascii="Arial" w:eastAsia="Arial" w:hAnsi="Arial" w:cs="Arial"/>
          <w:color w:val="000000"/>
          <w:sz w:val="24"/>
          <w:szCs w:val="24"/>
        </w:rPr>
      </w:pPr>
      <w:r w:rsidRPr="000F53AB">
        <w:rPr>
          <w:rFonts w:ascii="Arial" w:eastAsia="Arial" w:hAnsi="Arial" w:cs="Arial"/>
          <w:color w:val="000000"/>
          <w:sz w:val="24"/>
          <w:szCs w:val="24"/>
        </w:rPr>
        <w:t>É vedada expressamente a realização de cobrança de forma diversa da estipulada neste Termo de Referência, em especial a cobrança bancária, mediante boleto ou mesmo o protesto de título, sob pena de aplicação das sanções previstas no Termo de Referência e indenização pelos danos decorrentes.</w:t>
      </w:r>
    </w:p>
    <w:p w:rsidR="00285835" w:rsidRPr="000F53AB" w:rsidRDefault="0055305A" w:rsidP="000F53AB">
      <w:pPr>
        <w:pStyle w:val="PargrafodaLista"/>
        <w:widowControl w:val="0"/>
        <w:numPr>
          <w:ilvl w:val="1"/>
          <w:numId w:val="9"/>
        </w:numPr>
        <w:pBdr>
          <w:top w:val="nil"/>
          <w:left w:val="nil"/>
          <w:bottom w:val="nil"/>
          <w:right w:val="nil"/>
          <w:between w:val="nil"/>
        </w:pBdr>
        <w:tabs>
          <w:tab w:val="left" w:pos="142"/>
        </w:tabs>
        <w:suppressAutoHyphens w:val="0"/>
        <w:spacing w:after="0" w:line="360" w:lineRule="auto"/>
        <w:ind w:leftChars="0" w:left="142" w:right="372" w:firstLineChars="0" w:hanging="38"/>
        <w:contextualSpacing w:val="0"/>
        <w:jc w:val="both"/>
        <w:textDirection w:val="lrTb"/>
        <w:textAlignment w:val="auto"/>
        <w:outlineLvl w:val="9"/>
        <w:rPr>
          <w:rFonts w:ascii="Arial" w:eastAsia="Arial" w:hAnsi="Arial" w:cs="Arial"/>
          <w:color w:val="000000"/>
          <w:sz w:val="24"/>
          <w:szCs w:val="24"/>
        </w:rPr>
      </w:pPr>
      <w:r w:rsidRPr="000F53AB">
        <w:rPr>
          <w:rFonts w:ascii="Arial" w:eastAsia="Arial" w:hAnsi="Arial" w:cs="Arial"/>
          <w:color w:val="000000"/>
          <w:sz w:val="24"/>
          <w:szCs w:val="24"/>
        </w:rPr>
        <w:t>O pagamento será precedido de consulta ao SICAF, para comprovação de cumprimento dos requisitos de habilitação estabelecidos neste Termo de Referência.</w:t>
      </w:r>
    </w:p>
    <w:p w:rsidR="00285835" w:rsidRPr="000F53AB" w:rsidRDefault="0055305A" w:rsidP="000F53AB">
      <w:pPr>
        <w:pStyle w:val="PargrafodaLista"/>
        <w:widowControl w:val="0"/>
        <w:numPr>
          <w:ilvl w:val="1"/>
          <w:numId w:val="9"/>
        </w:numPr>
        <w:pBdr>
          <w:top w:val="nil"/>
          <w:left w:val="nil"/>
          <w:bottom w:val="nil"/>
          <w:right w:val="nil"/>
          <w:between w:val="nil"/>
        </w:pBdr>
        <w:tabs>
          <w:tab w:val="left" w:pos="142"/>
        </w:tabs>
        <w:suppressAutoHyphens w:val="0"/>
        <w:spacing w:after="0" w:line="360" w:lineRule="auto"/>
        <w:ind w:leftChars="0" w:left="142" w:right="372" w:firstLineChars="0" w:hanging="38"/>
        <w:contextualSpacing w:val="0"/>
        <w:jc w:val="both"/>
        <w:textDirection w:val="lrTb"/>
        <w:textAlignment w:val="auto"/>
        <w:outlineLvl w:val="9"/>
        <w:rPr>
          <w:rFonts w:ascii="Arial" w:eastAsia="Arial" w:hAnsi="Arial" w:cs="Arial"/>
          <w:color w:val="000000"/>
          <w:sz w:val="24"/>
          <w:szCs w:val="24"/>
        </w:rPr>
      </w:pPr>
      <w:r w:rsidRPr="000F53AB">
        <w:rPr>
          <w:rFonts w:ascii="Arial" w:eastAsia="Arial" w:hAnsi="Arial" w:cs="Arial"/>
          <w:color w:val="000000"/>
          <w:sz w:val="24"/>
          <w:szCs w:val="24"/>
        </w:rPr>
        <w:lastRenderedPageBreak/>
        <w:t xml:space="preserve">Na hipótese de irregularidade no registro no SICAF, o contratado </w:t>
      </w:r>
      <w:r w:rsidRPr="000F53AB">
        <w:rPr>
          <w:rFonts w:ascii="Arial" w:eastAsia="Arial" w:hAnsi="Arial" w:cs="Arial"/>
          <w:color w:val="000000"/>
          <w:sz w:val="24"/>
          <w:szCs w:val="24"/>
          <w:highlight w:val="white"/>
        </w:rPr>
        <w:t>deverá regularizar a sua situação perante o cadastro no prazo de até 05 (cinco) dias, sob</w:t>
      </w:r>
      <w:r w:rsidRPr="000F53AB">
        <w:rPr>
          <w:rFonts w:ascii="Arial" w:eastAsia="Arial" w:hAnsi="Arial" w:cs="Arial"/>
          <w:color w:val="000000"/>
          <w:sz w:val="24"/>
          <w:szCs w:val="24"/>
        </w:rPr>
        <w:t xml:space="preserve"> pena de aplicação das penalidades previstas no Termo de Referência e rescisão do contrato.</w:t>
      </w:r>
    </w:p>
    <w:p w:rsidR="00285835" w:rsidRPr="000F53AB" w:rsidRDefault="0055305A" w:rsidP="000F53AB">
      <w:pPr>
        <w:pStyle w:val="PargrafodaLista"/>
        <w:widowControl w:val="0"/>
        <w:numPr>
          <w:ilvl w:val="1"/>
          <w:numId w:val="9"/>
        </w:numPr>
        <w:pBdr>
          <w:top w:val="nil"/>
          <w:left w:val="nil"/>
          <w:bottom w:val="nil"/>
          <w:right w:val="nil"/>
          <w:between w:val="nil"/>
        </w:pBdr>
        <w:tabs>
          <w:tab w:val="left" w:pos="142"/>
        </w:tabs>
        <w:suppressAutoHyphens w:val="0"/>
        <w:spacing w:after="0" w:line="360" w:lineRule="auto"/>
        <w:ind w:leftChars="0" w:left="142" w:right="372" w:firstLineChars="0" w:hanging="38"/>
        <w:contextualSpacing w:val="0"/>
        <w:jc w:val="both"/>
        <w:textDirection w:val="lrTb"/>
        <w:textAlignment w:val="auto"/>
        <w:outlineLvl w:val="9"/>
        <w:rPr>
          <w:rFonts w:ascii="Arial" w:eastAsia="Arial" w:hAnsi="Arial" w:cs="Arial"/>
          <w:color w:val="000000"/>
          <w:sz w:val="24"/>
          <w:szCs w:val="24"/>
        </w:rPr>
      </w:pPr>
      <w:r w:rsidRPr="000F53AB">
        <w:rPr>
          <w:rFonts w:ascii="Arial" w:eastAsia="Arial" w:hAnsi="Arial" w:cs="Arial"/>
          <w:color w:val="000000"/>
          <w:sz w:val="24"/>
          <w:szCs w:val="24"/>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285"/>
        </w:tabs>
        <w:ind w:left="0" w:hanging="2"/>
        <w:rPr>
          <w:rFonts w:ascii="Arial" w:eastAsia="Arial" w:hAnsi="Arial" w:cs="Arial"/>
        </w:rPr>
      </w:pPr>
      <w:r>
        <w:rPr>
          <w:rFonts w:ascii="Arial" w:eastAsia="Arial" w:hAnsi="Arial" w:cs="Arial"/>
        </w:rPr>
        <w:t>DA ACEITAÇÃO E HABILITAÇÃO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rsidP="0055305A">
      <w:pPr>
        <w:pStyle w:val="normal0"/>
        <w:widowControl w:val="0"/>
        <w:numPr>
          <w:ilvl w:val="1"/>
          <w:numId w:val="14"/>
        </w:numPr>
        <w:pBdr>
          <w:top w:val="nil"/>
          <w:left w:val="nil"/>
          <w:bottom w:val="nil"/>
          <w:right w:val="nil"/>
          <w:between w:val="nil"/>
        </w:pBdr>
        <w:tabs>
          <w:tab w:val="left" w:pos="548"/>
        </w:tabs>
        <w:spacing w:line="360" w:lineRule="auto"/>
        <w:ind w:right="372" w:firstLine="0"/>
        <w:jc w:val="both"/>
        <w:rPr>
          <w:rFonts w:ascii="Arial" w:eastAsia="Arial" w:hAnsi="Arial" w:cs="Arial"/>
          <w:color w:val="000000"/>
        </w:rPr>
      </w:pPr>
      <w:r>
        <w:rPr>
          <w:rFonts w:ascii="Arial" w:eastAsia="Arial" w:hAnsi="Arial" w:cs="Arial"/>
          <w:color w:val="000000"/>
        </w:rPr>
        <w:t>Havendo aceitação da proposta classificada em primeiro lugar quanto às especificações do produto e compatibilidade do preço, o pregoeiro verificará, como condição prévia ao exame da documentação de habilitação, o eventual descumprimento das condições de participação, especialmente quanto à existência de sanção que impeça a participação no certame ou a contratação, mediante a consulta aos seguintes cadastros:</w:t>
      </w:r>
    </w:p>
    <w:p w:rsidR="00285835" w:rsidRPr="000F53AB" w:rsidRDefault="00285835" w:rsidP="000F53AB">
      <w:pPr>
        <w:pStyle w:val="normal0"/>
        <w:widowControl w:val="0"/>
        <w:pBdr>
          <w:top w:val="nil"/>
          <w:left w:val="nil"/>
          <w:bottom w:val="nil"/>
          <w:right w:val="nil"/>
          <w:between w:val="nil"/>
        </w:pBdr>
        <w:tabs>
          <w:tab w:val="left" w:pos="704"/>
        </w:tabs>
        <w:ind w:left="104"/>
        <w:jc w:val="both"/>
        <w:rPr>
          <w:rFonts w:ascii="Arial" w:eastAsia="Arial" w:hAnsi="Arial" w:cs="Arial"/>
          <w:color w:val="000000"/>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1"/>
          <w:numId w:val="7"/>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285835" w:rsidRDefault="0055305A" w:rsidP="000F53AB">
      <w:pPr>
        <w:pStyle w:val="normal0"/>
        <w:widowControl w:val="0"/>
        <w:numPr>
          <w:ilvl w:val="2"/>
          <w:numId w:val="7"/>
        </w:numPr>
        <w:pBdr>
          <w:top w:val="nil"/>
          <w:left w:val="nil"/>
          <w:bottom w:val="nil"/>
          <w:right w:val="nil"/>
          <w:between w:val="nil"/>
        </w:pBdr>
        <w:tabs>
          <w:tab w:val="left" w:pos="704"/>
        </w:tabs>
        <w:ind w:left="704"/>
        <w:jc w:val="both"/>
        <w:rPr>
          <w:rFonts w:ascii="Arial" w:eastAsia="Arial" w:hAnsi="Arial" w:cs="Arial"/>
          <w:color w:val="000000"/>
        </w:rPr>
      </w:pPr>
      <w:r>
        <w:rPr>
          <w:rFonts w:ascii="Arial" w:eastAsia="Arial" w:hAnsi="Arial" w:cs="Arial"/>
          <w:color w:val="000000"/>
        </w:rPr>
        <w:t>SICAF;</w:t>
      </w:r>
    </w:p>
    <w:p w:rsidR="00285835" w:rsidRDefault="00285835">
      <w:pPr>
        <w:pStyle w:val="normal0"/>
        <w:widowControl w:val="0"/>
        <w:pBdr>
          <w:top w:val="nil"/>
          <w:left w:val="nil"/>
          <w:bottom w:val="nil"/>
          <w:right w:val="nil"/>
          <w:between w:val="nil"/>
        </w:pBdr>
        <w:tabs>
          <w:tab w:val="left" w:pos="704"/>
        </w:tabs>
        <w:ind w:left="104" w:hanging="720"/>
        <w:jc w:val="both"/>
        <w:rPr>
          <w:rFonts w:ascii="Arial" w:eastAsia="Arial" w:hAnsi="Arial" w:cs="Arial"/>
          <w:color w:val="000000"/>
        </w:rPr>
      </w:pPr>
    </w:p>
    <w:p w:rsidR="000F53AB" w:rsidRDefault="000F53AB" w:rsidP="000F53AB">
      <w:pPr>
        <w:pStyle w:val="normal0"/>
        <w:widowControl w:val="0"/>
        <w:numPr>
          <w:ilvl w:val="2"/>
          <w:numId w:val="7"/>
        </w:numPr>
        <w:pBdr>
          <w:top w:val="nil"/>
          <w:left w:val="nil"/>
          <w:bottom w:val="nil"/>
          <w:right w:val="nil"/>
          <w:between w:val="nil"/>
        </w:pBdr>
        <w:tabs>
          <w:tab w:val="left" w:pos="802"/>
        </w:tabs>
        <w:spacing w:line="360" w:lineRule="auto"/>
        <w:ind w:right="373" w:firstLine="0"/>
        <w:rPr>
          <w:rFonts w:ascii="Arial" w:eastAsia="Arial" w:hAnsi="Arial" w:cs="Arial"/>
          <w:color w:val="000000"/>
        </w:rPr>
      </w:pPr>
      <w:r>
        <w:rPr>
          <w:rFonts w:ascii="Arial" w:eastAsia="Arial" w:hAnsi="Arial" w:cs="Arial"/>
          <w:color w:val="000000"/>
        </w:rPr>
        <w:t xml:space="preserve"> </w:t>
      </w:r>
      <w:r w:rsidR="0055305A">
        <w:rPr>
          <w:rFonts w:ascii="Arial" w:eastAsia="Arial" w:hAnsi="Arial" w:cs="Arial"/>
          <w:color w:val="000000"/>
        </w:rPr>
        <w:t xml:space="preserve">Cadastro Nacional de Empresas Inidôneas e Suspensas – CEIS, mantido pela </w:t>
      </w:r>
      <w:proofErr w:type="spellStart"/>
      <w:r w:rsidR="0055305A">
        <w:rPr>
          <w:rFonts w:ascii="Arial" w:eastAsia="Arial" w:hAnsi="Arial" w:cs="Arial"/>
          <w:color w:val="000000"/>
        </w:rPr>
        <w:t>Controladoria-Geral</w:t>
      </w:r>
      <w:proofErr w:type="spellEnd"/>
      <w:r w:rsidR="0055305A">
        <w:rPr>
          <w:rFonts w:ascii="Arial" w:eastAsia="Arial" w:hAnsi="Arial" w:cs="Arial"/>
          <w:color w:val="000000"/>
        </w:rPr>
        <w:t xml:space="preserve"> da Uniã</w:t>
      </w:r>
      <w:hyperlink r:id="rId8">
        <w:r w:rsidR="0055305A">
          <w:rPr>
            <w:rFonts w:ascii="Arial" w:eastAsia="Arial" w:hAnsi="Arial" w:cs="Arial"/>
            <w:color w:val="000000"/>
          </w:rPr>
          <w:t>o (w</w:t>
        </w:r>
      </w:hyperlink>
      <w:r w:rsidR="0055305A">
        <w:rPr>
          <w:rFonts w:ascii="Arial" w:eastAsia="Arial" w:hAnsi="Arial" w:cs="Arial"/>
          <w:color w:val="000000"/>
        </w:rPr>
        <w:t>w</w:t>
      </w:r>
      <w:hyperlink r:id="rId9">
        <w:r w:rsidR="0055305A">
          <w:rPr>
            <w:rFonts w:ascii="Arial" w:eastAsia="Arial" w:hAnsi="Arial" w:cs="Arial"/>
            <w:color w:val="000000"/>
          </w:rPr>
          <w:t>w.portaldatransparencia.gov.br/ceis);</w:t>
        </w:r>
      </w:hyperlink>
    </w:p>
    <w:p w:rsidR="00285835" w:rsidRPr="000F53AB" w:rsidRDefault="0055305A" w:rsidP="000F53AB">
      <w:pPr>
        <w:pStyle w:val="normal0"/>
        <w:widowControl w:val="0"/>
        <w:numPr>
          <w:ilvl w:val="2"/>
          <w:numId w:val="7"/>
        </w:numPr>
        <w:pBdr>
          <w:top w:val="nil"/>
          <w:left w:val="nil"/>
          <w:bottom w:val="nil"/>
          <w:right w:val="nil"/>
          <w:between w:val="nil"/>
        </w:pBdr>
        <w:tabs>
          <w:tab w:val="left" w:pos="142"/>
        </w:tabs>
        <w:spacing w:line="360" w:lineRule="auto"/>
        <w:ind w:right="373" w:firstLine="0"/>
        <w:rPr>
          <w:rFonts w:ascii="Arial" w:eastAsia="Arial" w:hAnsi="Arial" w:cs="Arial"/>
          <w:color w:val="000000"/>
        </w:rPr>
      </w:pPr>
      <w:r w:rsidRPr="000F53AB">
        <w:rPr>
          <w:rFonts w:ascii="Arial" w:eastAsia="Arial" w:hAnsi="Arial" w:cs="Arial"/>
          <w:color w:val="000000"/>
        </w:rPr>
        <w:t>Cadastro Nacional de Condenações Cíveis por Atos de Improbidade Administrativa, mantido</w:t>
      </w:r>
      <w:r w:rsidRPr="000F53AB">
        <w:rPr>
          <w:rFonts w:ascii="Arial" w:eastAsia="Arial" w:hAnsi="Arial" w:cs="Arial"/>
          <w:color w:val="000000"/>
        </w:rPr>
        <w:tab/>
        <w:t>pelo</w:t>
      </w:r>
      <w:r w:rsidRPr="000F53AB">
        <w:rPr>
          <w:rFonts w:ascii="Arial" w:eastAsia="Arial" w:hAnsi="Arial" w:cs="Arial"/>
          <w:color w:val="000000"/>
        </w:rPr>
        <w:tab/>
        <w:t>Conselho</w:t>
      </w:r>
      <w:r w:rsidRPr="000F53AB">
        <w:rPr>
          <w:rFonts w:ascii="Arial" w:eastAsia="Arial" w:hAnsi="Arial" w:cs="Arial"/>
          <w:color w:val="000000"/>
        </w:rPr>
        <w:tab/>
        <w:t>Nacional</w:t>
      </w:r>
      <w:r w:rsidRPr="000F53AB">
        <w:rPr>
          <w:rFonts w:ascii="Arial" w:eastAsia="Arial" w:hAnsi="Arial" w:cs="Arial"/>
          <w:color w:val="000000"/>
        </w:rPr>
        <w:tab/>
        <w:t>de</w:t>
      </w:r>
      <w:r w:rsidRPr="000F53AB">
        <w:rPr>
          <w:rFonts w:ascii="Arial" w:eastAsia="Arial" w:hAnsi="Arial" w:cs="Arial"/>
          <w:color w:val="000000"/>
        </w:rPr>
        <w:tab/>
        <w:t>Justiça (</w:t>
      </w:r>
      <w:hyperlink r:id="rId10">
        <w:r w:rsidRPr="000F53AB">
          <w:rPr>
            <w:rFonts w:ascii="Arial" w:eastAsia="Arial" w:hAnsi="Arial" w:cs="Arial"/>
            <w:color w:val="000000"/>
          </w:rPr>
          <w:t>www.cnj.jus.br/improbidade_adm/consultar_requerido.php);</w:t>
        </w:r>
      </w:hyperlink>
    </w:p>
    <w:p w:rsidR="00285835" w:rsidRDefault="0055305A">
      <w:pPr>
        <w:pStyle w:val="normal0"/>
        <w:widowControl w:val="0"/>
        <w:numPr>
          <w:ilvl w:val="2"/>
          <w:numId w:val="7"/>
        </w:numPr>
        <w:pBdr>
          <w:top w:val="nil"/>
          <w:left w:val="nil"/>
          <w:bottom w:val="nil"/>
          <w:right w:val="nil"/>
          <w:between w:val="nil"/>
        </w:pBdr>
        <w:tabs>
          <w:tab w:val="left" w:pos="704"/>
        </w:tabs>
        <w:ind w:left="704"/>
        <w:jc w:val="both"/>
        <w:rPr>
          <w:rFonts w:ascii="Arial" w:eastAsia="Arial" w:hAnsi="Arial" w:cs="Arial"/>
          <w:color w:val="000000"/>
        </w:rPr>
      </w:pPr>
      <w:r>
        <w:rPr>
          <w:rFonts w:ascii="Arial" w:eastAsia="Arial" w:hAnsi="Arial" w:cs="Arial"/>
          <w:color w:val="000000"/>
        </w:rPr>
        <w:t xml:space="preserve">Lista de Inidôneos do Tribunal de Contas da União </w:t>
      </w:r>
      <w:r>
        <w:rPr>
          <w:rFonts w:ascii="Arial" w:eastAsia="Arial" w:hAnsi="Arial" w:cs="Arial"/>
          <w:color w:val="000000"/>
        </w:rPr>
        <w:lastRenderedPageBreak/>
        <w:t>(http://portal2.tcu.gov.br).</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pBdr>
          <w:top w:val="nil"/>
          <w:left w:val="nil"/>
          <w:bottom w:val="nil"/>
          <w:right w:val="nil"/>
          <w:between w:val="nil"/>
        </w:pBdr>
        <w:tabs>
          <w:tab w:val="left" w:pos="524"/>
        </w:tabs>
        <w:ind w:left="104" w:hanging="720"/>
        <w:jc w:val="both"/>
        <w:rPr>
          <w:rFonts w:ascii="Arial" w:eastAsia="Arial" w:hAnsi="Arial" w:cs="Arial"/>
          <w:color w:val="000000"/>
        </w:rPr>
      </w:pPr>
      <w:r>
        <w:rPr>
          <w:rFonts w:ascii="Arial" w:eastAsia="Arial" w:hAnsi="Arial" w:cs="Arial"/>
          <w:color w:val="000000"/>
        </w:rPr>
        <w:t>13.2</w:t>
      </w:r>
      <w:r>
        <w:rPr>
          <w:rFonts w:ascii="Arial" w:eastAsia="Arial" w:hAnsi="Arial" w:cs="Arial"/>
          <w:color w:val="000000"/>
        </w:rPr>
        <w:tab/>
        <w:t xml:space="preserve">Para habilitação na licitação, exigir-se-á dos interessados </w:t>
      </w:r>
      <w:r w:rsidR="000F53AB">
        <w:rPr>
          <w:rFonts w:ascii="Arial" w:eastAsia="Arial" w:hAnsi="Arial" w:cs="Arial"/>
          <w:color w:val="000000"/>
        </w:rPr>
        <w:t xml:space="preserve">toda a </w:t>
      </w:r>
      <w:r>
        <w:rPr>
          <w:rFonts w:ascii="Arial" w:eastAsia="Arial" w:hAnsi="Arial" w:cs="Arial"/>
          <w:color w:val="000000"/>
        </w:rPr>
        <w:t>documentação relativa a:</w:t>
      </w:r>
    </w:p>
    <w:p w:rsidR="00285835" w:rsidRPr="000F53AB" w:rsidRDefault="00285835" w:rsidP="000F53AB">
      <w:pPr>
        <w:pStyle w:val="normal0"/>
        <w:widowControl w:val="0"/>
        <w:pBdr>
          <w:top w:val="nil"/>
          <w:left w:val="nil"/>
          <w:bottom w:val="nil"/>
          <w:right w:val="nil"/>
          <w:between w:val="nil"/>
        </w:pBdr>
        <w:tabs>
          <w:tab w:val="left" w:pos="704"/>
        </w:tabs>
        <w:ind w:left="524"/>
        <w:jc w:val="both"/>
        <w:rPr>
          <w:rFonts w:ascii="Arial" w:eastAsia="Arial" w:hAnsi="Arial" w:cs="Arial"/>
          <w:color w:val="000000"/>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1"/>
          <w:numId w:val="6"/>
        </w:numPr>
        <w:pBdr>
          <w:top w:val="nil"/>
          <w:left w:val="nil"/>
          <w:bottom w:val="nil"/>
          <w:right w:val="nil"/>
          <w:between w:val="nil"/>
        </w:pBdr>
        <w:tabs>
          <w:tab w:val="left" w:pos="704"/>
        </w:tabs>
        <w:suppressAutoHyphens w:val="0"/>
        <w:spacing w:after="0" w:line="240" w:lineRule="auto"/>
        <w:ind w:leftChars="0"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285835" w:rsidRDefault="0055305A" w:rsidP="000F53AB">
      <w:pPr>
        <w:pStyle w:val="normal0"/>
        <w:widowControl w:val="0"/>
        <w:numPr>
          <w:ilvl w:val="2"/>
          <w:numId w:val="6"/>
        </w:numPr>
        <w:pBdr>
          <w:top w:val="nil"/>
          <w:left w:val="nil"/>
          <w:bottom w:val="nil"/>
          <w:right w:val="nil"/>
          <w:between w:val="nil"/>
        </w:pBdr>
        <w:tabs>
          <w:tab w:val="left" w:pos="704"/>
        </w:tabs>
        <w:ind w:left="704"/>
        <w:jc w:val="both"/>
        <w:rPr>
          <w:rFonts w:ascii="Arial" w:eastAsia="Arial" w:hAnsi="Arial" w:cs="Arial"/>
          <w:color w:val="000000"/>
        </w:rPr>
      </w:pPr>
      <w:r>
        <w:rPr>
          <w:rFonts w:ascii="Arial" w:eastAsia="Arial" w:hAnsi="Arial" w:cs="Arial"/>
          <w:color w:val="000000"/>
        </w:rPr>
        <w:t>Habilitação Jurídica;</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6"/>
        </w:numPr>
        <w:pBdr>
          <w:top w:val="nil"/>
          <w:left w:val="nil"/>
          <w:bottom w:val="nil"/>
          <w:right w:val="nil"/>
          <w:between w:val="nil"/>
        </w:pBdr>
        <w:tabs>
          <w:tab w:val="left" w:pos="704"/>
        </w:tabs>
        <w:ind w:left="704"/>
        <w:jc w:val="both"/>
        <w:rPr>
          <w:rFonts w:ascii="Arial" w:eastAsia="Arial" w:hAnsi="Arial" w:cs="Arial"/>
          <w:color w:val="000000"/>
        </w:rPr>
      </w:pPr>
      <w:r>
        <w:rPr>
          <w:rFonts w:ascii="Arial" w:eastAsia="Arial" w:hAnsi="Arial" w:cs="Arial"/>
          <w:color w:val="000000"/>
        </w:rPr>
        <w:t>Regularidade fiscal e trabalhista;</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rsidP="000F53AB">
      <w:pPr>
        <w:pStyle w:val="normal0"/>
        <w:widowControl w:val="0"/>
        <w:numPr>
          <w:ilvl w:val="2"/>
          <w:numId w:val="6"/>
        </w:numPr>
        <w:pBdr>
          <w:top w:val="nil"/>
          <w:left w:val="nil"/>
          <w:bottom w:val="nil"/>
          <w:right w:val="nil"/>
          <w:between w:val="nil"/>
        </w:pBdr>
        <w:tabs>
          <w:tab w:val="left" w:pos="706"/>
        </w:tabs>
        <w:spacing w:line="360" w:lineRule="auto"/>
        <w:ind w:right="373" w:firstLine="0"/>
        <w:rPr>
          <w:rFonts w:ascii="Arial" w:eastAsia="Arial" w:hAnsi="Arial" w:cs="Arial"/>
          <w:color w:val="000000"/>
        </w:rPr>
      </w:pPr>
      <w:r>
        <w:rPr>
          <w:rFonts w:ascii="Arial" w:eastAsia="Arial" w:hAnsi="Arial" w:cs="Arial"/>
          <w:color w:val="000000"/>
        </w:rPr>
        <w:t>Prova de inexistência de débitos inadimplidos perante a Justiça do Trabalho, mediante a apresentação de certidão negativa de débitos trabalhistas.</w:t>
      </w:r>
    </w:p>
    <w:p w:rsidR="000F53AB" w:rsidRDefault="0055305A" w:rsidP="000F53AB">
      <w:pPr>
        <w:pStyle w:val="normal0"/>
        <w:widowControl w:val="0"/>
        <w:numPr>
          <w:ilvl w:val="2"/>
          <w:numId w:val="6"/>
        </w:numPr>
        <w:pBdr>
          <w:top w:val="nil"/>
          <w:left w:val="nil"/>
          <w:bottom w:val="nil"/>
          <w:right w:val="nil"/>
          <w:between w:val="nil"/>
        </w:pBdr>
        <w:tabs>
          <w:tab w:val="left" w:pos="706"/>
        </w:tabs>
        <w:spacing w:line="360" w:lineRule="auto"/>
        <w:ind w:right="373" w:firstLine="0"/>
        <w:rPr>
          <w:rFonts w:ascii="Arial" w:eastAsia="Arial" w:hAnsi="Arial" w:cs="Arial"/>
          <w:color w:val="000000"/>
        </w:rPr>
      </w:pPr>
      <w:r w:rsidRPr="000F53AB">
        <w:rPr>
          <w:rFonts w:ascii="Arial" w:eastAsia="Arial" w:hAnsi="Arial" w:cs="Arial"/>
          <w:color w:val="000000"/>
        </w:rPr>
        <w:t>Ao licitante regularmente inscrito no SICAF será dispensada a apresentação dos documentos de habilitação referentes aos níveis de cadastro em que tenha obtido o registro regular.</w:t>
      </w:r>
    </w:p>
    <w:p w:rsidR="00285835" w:rsidRPr="000F53AB" w:rsidRDefault="0055305A" w:rsidP="000F53AB">
      <w:pPr>
        <w:pStyle w:val="normal0"/>
        <w:widowControl w:val="0"/>
        <w:numPr>
          <w:ilvl w:val="2"/>
          <w:numId w:val="6"/>
        </w:numPr>
        <w:pBdr>
          <w:top w:val="nil"/>
          <w:left w:val="nil"/>
          <w:bottom w:val="nil"/>
          <w:right w:val="nil"/>
          <w:between w:val="nil"/>
        </w:pBdr>
        <w:tabs>
          <w:tab w:val="left" w:pos="706"/>
        </w:tabs>
        <w:spacing w:line="360" w:lineRule="auto"/>
        <w:ind w:right="373" w:firstLine="0"/>
        <w:rPr>
          <w:rFonts w:ascii="Arial" w:eastAsia="Arial" w:hAnsi="Arial" w:cs="Arial"/>
          <w:color w:val="000000"/>
        </w:rPr>
      </w:pPr>
      <w:r w:rsidRPr="000F53AB">
        <w:rPr>
          <w:rFonts w:ascii="Arial" w:eastAsia="Arial" w:hAnsi="Arial" w:cs="Arial"/>
          <w:color w:val="000000"/>
        </w:rPr>
        <w:t>Constatada a existência de vedação à participação no certame, o pregoeiro reputará o licitante inabilitado.</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285"/>
        </w:tabs>
        <w:ind w:left="0" w:hanging="2"/>
        <w:rPr>
          <w:rFonts w:ascii="Arial" w:eastAsia="Arial" w:hAnsi="Arial" w:cs="Arial"/>
        </w:rPr>
      </w:pPr>
      <w:r>
        <w:rPr>
          <w:rFonts w:ascii="Arial" w:eastAsia="Arial" w:hAnsi="Arial" w:cs="Arial"/>
        </w:rPr>
        <w:t>DA SUBCONTRATAÇÃO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rsidP="0055305A">
      <w:pPr>
        <w:pStyle w:val="normal0"/>
        <w:widowControl w:val="0"/>
        <w:numPr>
          <w:ilvl w:val="1"/>
          <w:numId w:val="14"/>
        </w:numPr>
        <w:pBdr>
          <w:top w:val="nil"/>
          <w:left w:val="nil"/>
          <w:bottom w:val="nil"/>
          <w:right w:val="nil"/>
          <w:between w:val="nil"/>
        </w:pBdr>
        <w:tabs>
          <w:tab w:val="left" w:pos="465"/>
        </w:tabs>
        <w:ind w:left="465" w:hanging="361"/>
        <w:jc w:val="both"/>
        <w:rPr>
          <w:rFonts w:ascii="Arial" w:eastAsia="Arial" w:hAnsi="Arial" w:cs="Arial"/>
          <w:color w:val="000000"/>
        </w:rPr>
      </w:pPr>
      <w:r>
        <w:rPr>
          <w:rFonts w:ascii="Arial" w:eastAsia="Arial" w:hAnsi="Arial" w:cs="Arial"/>
          <w:color w:val="000000"/>
        </w:rPr>
        <w:t>Não será admitida a subcontratação do objeto licitatório.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rsidP="0055305A">
      <w:pPr>
        <w:pStyle w:val="Heading1"/>
        <w:numPr>
          <w:ilvl w:val="0"/>
          <w:numId w:val="14"/>
        </w:numPr>
        <w:tabs>
          <w:tab w:val="left" w:pos="405"/>
        </w:tabs>
        <w:ind w:left="0" w:hanging="2"/>
        <w:rPr>
          <w:rFonts w:ascii="Arial" w:eastAsia="Arial" w:hAnsi="Arial" w:cs="Arial"/>
        </w:rPr>
      </w:pPr>
      <w:r>
        <w:rPr>
          <w:rFonts w:ascii="Arial" w:eastAsia="Arial" w:hAnsi="Arial" w:cs="Arial"/>
        </w:rPr>
        <w:t>ALTERAÇÃO SUBJETIVA</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pBdr>
          <w:top w:val="nil"/>
          <w:left w:val="nil"/>
          <w:bottom w:val="nil"/>
          <w:right w:val="nil"/>
          <w:between w:val="nil"/>
        </w:pBdr>
        <w:spacing w:line="360" w:lineRule="auto"/>
        <w:ind w:left="104"/>
        <w:jc w:val="both"/>
        <w:rPr>
          <w:rFonts w:ascii="Arial" w:eastAsia="Arial" w:hAnsi="Arial" w:cs="Arial"/>
          <w:color w:val="000000"/>
        </w:rPr>
      </w:pPr>
      <w:r>
        <w:rPr>
          <w:rFonts w:ascii="Arial" w:eastAsia="Arial" w:hAnsi="Arial" w:cs="Arial"/>
          <w:color w:val="000000"/>
        </w:rPr>
        <w:t>15.1.É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55305A">
      <w:pPr>
        <w:pStyle w:val="Heading1"/>
        <w:numPr>
          <w:ilvl w:val="0"/>
          <w:numId w:val="14"/>
        </w:numPr>
        <w:tabs>
          <w:tab w:val="left" w:pos="392"/>
        </w:tabs>
        <w:ind w:left="0" w:hanging="2"/>
        <w:rPr>
          <w:rFonts w:ascii="Arial" w:eastAsia="Arial" w:hAnsi="Arial" w:cs="Arial"/>
        </w:rPr>
      </w:pPr>
      <w:r>
        <w:rPr>
          <w:rFonts w:ascii="Arial" w:eastAsia="Arial" w:hAnsi="Arial" w:cs="Arial"/>
        </w:rPr>
        <w:t>DAS SANÇÕES ADMINISTRATIVAS</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Pr="000F53AB" w:rsidRDefault="0055305A" w:rsidP="000F53AB">
      <w:pPr>
        <w:pStyle w:val="normal0"/>
        <w:widowControl w:val="0"/>
        <w:numPr>
          <w:ilvl w:val="1"/>
          <w:numId w:val="14"/>
        </w:numPr>
        <w:pBdr>
          <w:top w:val="nil"/>
          <w:left w:val="nil"/>
          <w:bottom w:val="nil"/>
          <w:right w:val="nil"/>
          <w:between w:val="nil"/>
        </w:pBdr>
        <w:tabs>
          <w:tab w:val="left" w:pos="575"/>
        </w:tabs>
        <w:spacing w:line="360" w:lineRule="auto"/>
        <w:ind w:right="370" w:firstLine="0"/>
        <w:rPr>
          <w:rFonts w:ascii="Arial" w:eastAsia="Arial" w:hAnsi="Arial" w:cs="Arial"/>
          <w:color w:val="000000"/>
        </w:rPr>
      </w:pPr>
      <w:r>
        <w:rPr>
          <w:rFonts w:ascii="Arial" w:eastAsia="Arial" w:hAnsi="Arial" w:cs="Arial"/>
          <w:color w:val="000000"/>
        </w:rPr>
        <w:lastRenderedPageBreak/>
        <w:t>Comete infração administrativa nos termos da Lei nº 8.666, de 1993 e da Lei nº 10.520, de 2002, a Contratada que:</w:t>
      </w: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1"/>
          <w:numId w:val="3"/>
        </w:numPr>
        <w:pBdr>
          <w:top w:val="nil"/>
          <w:left w:val="nil"/>
          <w:bottom w:val="nil"/>
          <w:right w:val="nil"/>
          <w:between w:val="nil"/>
        </w:pBdr>
        <w:tabs>
          <w:tab w:val="left" w:pos="816"/>
        </w:tabs>
        <w:suppressAutoHyphens w:val="0"/>
        <w:spacing w:after="0" w:line="360" w:lineRule="auto"/>
        <w:ind w:leftChars="0" w:right="376"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285835" w:rsidRPr="000F53AB" w:rsidRDefault="0055305A" w:rsidP="000F53AB">
      <w:pPr>
        <w:pStyle w:val="normal0"/>
        <w:widowControl w:val="0"/>
        <w:numPr>
          <w:ilvl w:val="2"/>
          <w:numId w:val="3"/>
        </w:numPr>
        <w:pBdr>
          <w:top w:val="nil"/>
          <w:left w:val="nil"/>
          <w:bottom w:val="nil"/>
          <w:right w:val="nil"/>
          <w:between w:val="nil"/>
        </w:pBdr>
        <w:tabs>
          <w:tab w:val="left" w:pos="816"/>
        </w:tabs>
        <w:spacing w:line="360" w:lineRule="auto"/>
        <w:ind w:left="816" w:right="376"/>
        <w:rPr>
          <w:rFonts w:ascii="Arial" w:eastAsia="Arial" w:hAnsi="Arial" w:cs="Arial"/>
          <w:color w:val="000000"/>
        </w:rPr>
      </w:pPr>
      <w:proofErr w:type="spellStart"/>
      <w:r>
        <w:rPr>
          <w:rFonts w:ascii="Arial" w:eastAsia="Arial" w:hAnsi="Arial" w:cs="Arial"/>
          <w:color w:val="000000"/>
        </w:rPr>
        <w:t>inexecutar</w:t>
      </w:r>
      <w:proofErr w:type="spellEnd"/>
      <w:r>
        <w:rPr>
          <w:rFonts w:ascii="Arial" w:eastAsia="Arial" w:hAnsi="Arial" w:cs="Arial"/>
          <w:color w:val="000000"/>
        </w:rPr>
        <w:t xml:space="preserve"> total ou parcialmente qualquer das obrigações assumidas em decorrência da contratação;</w:t>
      </w:r>
    </w:p>
    <w:p w:rsidR="00285835" w:rsidRDefault="0055305A">
      <w:pPr>
        <w:pStyle w:val="normal0"/>
        <w:widowControl w:val="0"/>
        <w:numPr>
          <w:ilvl w:val="2"/>
          <w:numId w:val="3"/>
        </w:numPr>
        <w:pBdr>
          <w:top w:val="nil"/>
          <w:left w:val="nil"/>
          <w:bottom w:val="nil"/>
          <w:right w:val="nil"/>
          <w:between w:val="nil"/>
        </w:pBdr>
        <w:tabs>
          <w:tab w:val="left" w:pos="814"/>
        </w:tabs>
        <w:ind w:left="814" w:hanging="710"/>
        <w:jc w:val="both"/>
        <w:rPr>
          <w:rFonts w:ascii="Arial" w:eastAsia="Arial" w:hAnsi="Arial" w:cs="Arial"/>
          <w:color w:val="000000"/>
        </w:rPr>
      </w:pPr>
      <w:r>
        <w:rPr>
          <w:rFonts w:ascii="Arial" w:eastAsia="Arial" w:hAnsi="Arial" w:cs="Arial"/>
          <w:color w:val="000000"/>
        </w:rPr>
        <w:t>ensejar o retardamento da execução do objeto;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3"/>
        </w:numPr>
        <w:pBdr>
          <w:top w:val="nil"/>
          <w:left w:val="nil"/>
          <w:bottom w:val="nil"/>
          <w:right w:val="nil"/>
          <w:between w:val="nil"/>
        </w:pBdr>
        <w:tabs>
          <w:tab w:val="left" w:pos="814"/>
        </w:tabs>
        <w:ind w:left="814" w:hanging="710"/>
        <w:jc w:val="both"/>
        <w:rPr>
          <w:rFonts w:ascii="Arial" w:eastAsia="Arial" w:hAnsi="Arial" w:cs="Arial"/>
          <w:color w:val="000000"/>
        </w:rPr>
      </w:pPr>
      <w:r>
        <w:rPr>
          <w:rFonts w:ascii="Arial" w:eastAsia="Arial" w:hAnsi="Arial" w:cs="Arial"/>
          <w:color w:val="000000"/>
        </w:rPr>
        <w:t>fraudar na execução do contrato;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3"/>
        </w:numPr>
        <w:pBdr>
          <w:top w:val="nil"/>
          <w:left w:val="nil"/>
          <w:bottom w:val="nil"/>
          <w:right w:val="nil"/>
          <w:between w:val="nil"/>
        </w:pBdr>
        <w:tabs>
          <w:tab w:val="left" w:pos="814"/>
        </w:tabs>
        <w:ind w:left="814" w:hanging="710"/>
        <w:jc w:val="both"/>
        <w:rPr>
          <w:rFonts w:ascii="Arial" w:eastAsia="Arial" w:hAnsi="Arial" w:cs="Arial"/>
          <w:color w:val="000000"/>
        </w:rPr>
      </w:pPr>
      <w:r>
        <w:rPr>
          <w:rFonts w:ascii="Arial" w:eastAsia="Arial" w:hAnsi="Arial" w:cs="Arial"/>
          <w:color w:val="000000"/>
        </w:rPr>
        <w:t>comportar-se de modo inidôneo;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3"/>
        </w:numPr>
        <w:pBdr>
          <w:top w:val="nil"/>
          <w:left w:val="nil"/>
          <w:bottom w:val="nil"/>
          <w:right w:val="nil"/>
          <w:between w:val="nil"/>
        </w:pBdr>
        <w:tabs>
          <w:tab w:val="left" w:pos="814"/>
        </w:tabs>
        <w:ind w:left="814" w:hanging="710"/>
        <w:jc w:val="both"/>
        <w:rPr>
          <w:rFonts w:ascii="Arial" w:eastAsia="Arial" w:hAnsi="Arial" w:cs="Arial"/>
          <w:color w:val="000000"/>
        </w:rPr>
      </w:pPr>
      <w:r>
        <w:rPr>
          <w:rFonts w:ascii="Arial" w:eastAsia="Arial" w:hAnsi="Arial" w:cs="Arial"/>
          <w:color w:val="000000"/>
        </w:rPr>
        <w:t>cometer fraude fiscal;</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3"/>
        </w:numPr>
        <w:pBdr>
          <w:top w:val="nil"/>
          <w:left w:val="nil"/>
          <w:bottom w:val="nil"/>
          <w:right w:val="nil"/>
          <w:between w:val="nil"/>
        </w:pBdr>
        <w:tabs>
          <w:tab w:val="left" w:pos="814"/>
        </w:tabs>
        <w:ind w:left="814" w:hanging="710"/>
        <w:jc w:val="both"/>
        <w:rPr>
          <w:rFonts w:ascii="Arial" w:eastAsia="Arial" w:hAnsi="Arial" w:cs="Arial"/>
          <w:color w:val="000000"/>
        </w:rPr>
      </w:pPr>
      <w:r>
        <w:rPr>
          <w:rFonts w:ascii="Arial" w:eastAsia="Arial" w:hAnsi="Arial" w:cs="Arial"/>
          <w:color w:val="000000"/>
        </w:rPr>
        <w:t>não mantiver a proposta.</w:t>
      </w:r>
    </w:p>
    <w:p w:rsidR="000F53AB" w:rsidRDefault="000F53AB" w:rsidP="000F53AB">
      <w:pPr>
        <w:pStyle w:val="normal0"/>
        <w:widowControl w:val="0"/>
        <w:pBdr>
          <w:top w:val="nil"/>
          <w:left w:val="nil"/>
          <w:bottom w:val="nil"/>
          <w:right w:val="nil"/>
          <w:between w:val="nil"/>
        </w:pBdr>
        <w:tabs>
          <w:tab w:val="left" w:pos="814"/>
        </w:tabs>
        <w:ind w:left="814"/>
        <w:jc w:val="both"/>
        <w:rPr>
          <w:rFonts w:ascii="Arial" w:eastAsia="Arial" w:hAnsi="Arial" w:cs="Arial"/>
          <w:color w:val="000000"/>
        </w:rPr>
      </w:pPr>
    </w:p>
    <w:p w:rsidR="00285835" w:rsidRPr="000F53AB" w:rsidRDefault="00285835" w:rsidP="000F53AB">
      <w:pPr>
        <w:pStyle w:val="normal0"/>
        <w:widowControl w:val="0"/>
        <w:pBdr>
          <w:top w:val="nil"/>
          <w:left w:val="nil"/>
          <w:bottom w:val="nil"/>
          <w:right w:val="nil"/>
          <w:between w:val="nil"/>
        </w:pBdr>
        <w:tabs>
          <w:tab w:val="left" w:pos="633"/>
        </w:tabs>
        <w:spacing w:line="360" w:lineRule="auto"/>
        <w:ind w:left="104" w:right="380"/>
        <w:rPr>
          <w:rFonts w:ascii="Arial" w:eastAsia="Arial" w:hAnsi="Arial" w:cs="Arial"/>
          <w:color w:val="000000"/>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0F53AB" w:rsidRPr="000F53AB" w:rsidRDefault="000F53AB" w:rsidP="000F53AB">
      <w:pPr>
        <w:pStyle w:val="PargrafodaLista"/>
        <w:widowControl w:val="0"/>
        <w:numPr>
          <w:ilvl w:val="0"/>
          <w:numId w:val="4"/>
        </w:numPr>
        <w:pBdr>
          <w:top w:val="nil"/>
          <w:left w:val="nil"/>
          <w:bottom w:val="nil"/>
          <w:right w:val="nil"/>
          <w:between w:val="nil"/>
        </w:pBdr>
        <w:tabs>
          <w:tab w:val="left" w:pos="633"/>
        </w:tabs>
        <w:suppressAutoHyphens w:val="0"/>
        <w:spacing w:after="0" w:line="360" w:lineRule="auto"/>
        <w:ind w:leftChars="0" w:right="380" w:firstLineChars="0"/>
        <w:contextualSpacing w:val="0"/>
        <w:textDirection w:val="lrTb"/>
        <w:textAlignment w:val="auto"/>
        <w:outlineLvl w:val="9"/>
        <w:rPr>
          <w:rFonts w:ascii="Arial" w:eastAsia="Arial" w:hAnsi="Arial" w:cs="Arial"/>
          <w:vanish/>
          <w:color w:val="000000"/>
          <w:position w:val="0"/>
          <w:sz w:val="24"/>
          <w:szCs w:val="24"/>
          <w:lang w:eastAsia="pt-BR"/>
        </w:rPr>
      </w:pPr>
    </w:p>
    <w:p w:rsidR="00285835" w:rsidRDefault="0055305A" w:rsidP="000F53AB">
      <w:pPr>
        <w:pStyle w:val="normal0"/>
        <w:widowControl w:val="0"/>
        <w:numPr>
          <w:ilvl w:val="1"/>
          <w:numId w:val="4"/>
        </w:numPr>
        <w:pBdr>
          <w:top w:val="nil"/>
          <w:left w:val="nil"/>
          <w:bottom w:val="nil"/>
          <w:right w:val="nil"/>
          <w:between w:val="nil"/>
        </w:pBdr>
        <w:tabs>
          <w:tab w:val="left" w:pos="633"/>
        </w:tabs>
        <w:spacing w:line="360" w:lineRule="auto"/>
        <w:ind w:left="633" w:right="380"/>
        <w:rPr>
          <w:rFonts w:ascii="Arial" w:eastAsia="Arial" w:hAnsi="Arial" w:cs="Arial"/>
          <w:color w:val="000000"/>
        </w:rPr>
      </w:pPr>
      <w:r>
        <w:rPr>
          <w:rFonts w:ascii="Arial" w:eastAsia="Arial" w:hAnsi="Arial" w:cs="Arial"/>
          <w:color w:val="000000"/>
        </w:rPr>
        <w:t>A Contratada que cometer qualquer das infrações discriminadas no subitem acima ficará sujeita, sem prejuízo da responsabilidade civil e criminal, às seguintes sanções: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4"/>
        </w:numPr>
        <w:pBdr>
          <w:top w:val="nil"/>
          <w:left w:val="nil"/>
          <w:bottom w:val="nil"/>
          <w:right w:val="nil"/>
          <w:between w:val="nil"/>
        </w:pBdr>
        <w:tabs>
          <w:tab w:val="left" w:pos="856"/>
        </w:tabs>
        <w:spacing w:line="360" w:lineRule="auto"/>
        <w:ind w:right="370" w:firstLine="0"/>
        <w:rPr>
          <w:rFonts w:ascii="Arial" w:eastAsia="Arial" w:hAnsi="Arial" w:cs="Arial"/>
          <w:color w:val="000000"/>
        </w:rPr>
      </w:pPr>
      <w:r>
        <w:rPr>
          <w:rFonts w:ascii="Arial" w:eastAsia="Arial" w:hAnsi="Arial" w:cs="Arial"/>
          <w:color w:val="000000"/>
        </w:rPr>
        <w:t>advertência por faltas leves, assim entendidas aquelas que não acarretem prejuízos significativos para a Contratante;</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4"/>
        </w:numPr>
        <w:pBdr>
          <w:top w:val="nil"/>
          <w:left w:val="nil"/>
          <w:bottom w:val="nil"/>
          <w:right w:val="nil"/>
          <w:between w:val="nil"/>
        </w:pBdr>
        <w:tabs>
          <w:tab w:val="left" w:pos="824"/>
        </w:tabs>
        <w:spacing w:line="360" w:lineRule="auto"/>
        <w:ind w:right="383" w:firstLine="0"/>
        <w:rPr>
          <w:rFonts w:ascii="Arial" w:eastAsia="Arial" w:hAnsi="Arial" w:cs="Arial"/>
          <w:color w:val="000000"/>
        </w:rPr>
      </w:pPr>
      <w:r>
        <w:rPr>
          <w:rFonts w:ascii="Arial" w:eastAsia="Arial" w:hAnsi="Arial" w:cs="Arial"/>
          <w:color w:val="000000"/>
        </w:rPr>
        <w:t>multa moratória de 1% (um por cento) por dia de atraso injustificado sobre o valor da parcela inadimplida, até o limite de 20 (vinte) dias;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4"/>
        </w:numPr>
        <w:pBdr>
          <w:top w:val="nil"/>
          <w:left w:val="nil"/>
          <w:bottom w:val="nil"/>
          <w:right w:val="nil"/>
          <w:between w:val="nil"/>
        </w:pBdr>
        <w:tabs>
          <w:tab w:val="left" w:pos="820"/>
        </w:tabs>
        <w:spacing w:line="360" w:lineRule="auto"/>
        <w:ind w:right="377" w:firstLine="0"/>
        <w:rPr>
          <w:rFonts w:ascii="Arial" w:eastAsia="Arial" w:hAnsi="Arial" w:cs="Arial"/>
          <w:color w:val="000000"/>
        </w:rPr>
      </w:pPr>
      <w:r>
        <w:rPr>
          <w:rFonts w:ascii="Arial" w:eastAsia="Arial" w:hAnsi="Arial" w:cs="Arial"/>
          <w:color w:val="000000"/>
        </w:rPr>
        <w:t>multa compensatória de 40% (quarenta por cento) sobre o valor total do contrato/Nota de Empenho, no caso de inexecução total do objeto;</w:t>
      </w:r>
    </w:p>
    <w:p w:rsidR="00285835" w:rsidRDefault="00285835">
      <w:pPr>
        <w:pStyle w:val="normal0"/>
        <w:pBdr>
          <w:top w:val="nil"/>
          <w:left w:val="nil"/>
          <w:bottom w:val="nil"/>
          <w:right w:val="nil"/>
          <w:between w:val="nil"/>
        </w:pBdr>
        <w:spacing w:before="2"/>
        <w:jc w:val="both"/>
        <w:rPr>
          <w:rFonts w:ascii="Arial" w:eastAsia="Arial" w:hAnsi="Arial" w:cs="Arial"/>
          <w:color w:val="000000"/>
        </w:rPr>
      </w:pPr>
    </w:p>
    <w:p w:rsidR="00285835" w:rsidRDefault="0055305A">
      <w:pPr>
        <w:pStyle w:val="normal0"/>
        <w:widowControl w:val="0"/>
        <w:numPr>
          <w:ilvl w:val="3"/>
          <w:numId w:val="4"/>
        </w:numPr>
        <w:pBdr>
          <w:top w:val="nil"/>
          <w:left w:val="nil"/>
          <w:bottom w:val="nil"/>
          <w:right w:val="nil"/>
          <w:between w:val="nil"/>
        </w:pBdr>
        <w:tabs>
          <w:tab w:val="left" w:pos="1004"/>
        </w:tabs>
        <w:spacing w:before="69" w:line="360" w:lineRule="auto"/>
        <w:ind w:right="373" w:firstLine="0"/>
        <w:jc w:val="both"/>
        <w:rPr>
          <w:rFonts w:ascii="Arial" w:eastAsia="Arial" w:hAnsi="Arial" w:cs="Arial"/>
          <w:color w:val="000000"/>
        </w:rPr>
      </w:pPr>
      <w:r>
        <w:rPr>
          <w:rFonts w:ascii="Arial" w:eastAsia="Arial" w:hAnsi="Arial" w:cs="Arial"/>
          <w:color w:val="000000"/>
        </w:rPr>
        <w:t>entende-se como inexecução total do objeto a recusa injustificado do fornecedor em promover a entrega do objeto, bem como atrasos superiores ao prazo estabelecido no item 11.2.2;</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3"/>
          <w:numId w:val="4"/>
        </w:numPr>
        <w:pBdr>
          <w:top w:val="nil"/>
          <w:left w:val="nil"/>
          <w:bottom w:val="nil"/>
          <w:right w:val="nil"/>
          <w:between w:val="nil"/>
        </w:pBdr>
        <w:tabs>
          <w:tab w:val="left" w:pos="1036"/>
        </w:tabs>
        <w:spacing w:line="360" w:lineRule="auto"/>
        <w:ind w:right="374" w:firstLine="0"/>
        <w:jc w:val="both"/>
        <w:rPr>
          <w:rFonts w:ascii="Arial" w:eastAsia="Arial" w:hAnsi="Arial" w:cs="Arial"/>
          <w:color w:val="000000"/>
        </w:rPr>
      </w:pPr>
      <w:r>
        <w:rPr>
          <w:rFonts w:ascii="Arial" w:eastAsia="Arial" w:hAnsi="Arial" w:cs="Arial"/>
          <w:color w:val="000000"/>
        </w:rPr>
        <w:t>em caso de inexecução parcial, a multa compensatória, no mesmo percentual do subitem acima, será aplicada de forma proporcional à obrigação inadimplida;</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4"/>
        </w:numPr>
        <w:pBdr>
          <w:top w:val="nil"/>
          <w:left w:val="nil"/>
          <w:bottom w:val="nil"/>
          <w:right w:val="nil"/>
          <w:between w:val="nil"/>
        </w:pBdr>
        <w:tabs>
          <w:tab w:val="left" w:pos="836"/>
        </w:tabs>
        <w:spacing w:line="360" w:lineRule="auto"/>
        <w:ind w:right="373" w:firstLine="0"/>
        <w:jc w:val="both"/>
        <w:rPr>
          <w:rFonts w:ascii="Arial" w:eastAsia="Arial" w:hAnsi="Arial" w:cs="Arial"/>
          <w:color w:val="000000"/>
        </w:rPr>
      </w:pPr>
      <w:r>
        <w:rPr>
          <w:rFonts w:ascii="Arial" w:eastAsia="Arial" w:hAnsi="Arial" w:cs="Arial"/>
          <w:color w:val="000000"/>
        </w:rPr>
        <w:t>suspensão de licitar e impedimento de contratar com a Administração, pelo prazo de até dois anos;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2"/>
          <w:numId w:val="4"/>
        </w:numPr>
        <w:pBdr>
          <w:top w:val="nil"/>
          <w:left w:val="nil"/>
          <w:bottom w:val="nil"/>
          <w:right w:val="nil"/>
          <w:between w:val="nil"/>
        </w:pBdr>
        <w:tabs>
          <w:tab w:val="left" w:pos="816"/>
        </w:tabs>
        <w:spacing w:line="360" w:lineRule="auto"/>
        <w:ind w:right="369" w:firstLine="0"/>
        <w:jc w:val="both"/>
        <w:rPr>
          <w:rFonts w:ascii="Arial" w:eastAsia="Arial" w:hAnsi="Arial" w:cs="Arial"/>
          <w:color w:val="000000"/>
        </w:rPr>
      </w:pPr>
      <w:r>
        <w:rPr>
          <w:rFonts w:ascii="Arial" w:eastAsia="Arial" w:hAnsi="Arial" w:cs="Arial"/>
          <w:color w:val="000000"/>
        </w:rPr>
        <w:t>impedimento de licitar e contratar com a União com o consequente descredenciamento no SICAF pelo prazo de até cinco anos;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D857F6">
      <w:pPr>
        <w:pStyle w:val="normal0"/>
        <w:widowControl w:val="0"/>
        <w:numPr>
          <w:ilvl w:val="2"/>
          <w:numId w:val="4"/>
        </w:numPr>
        <w:pBdr>
          <w:top w:val="nil"/>
          <w:left w:val="nil"/>
          <w:bottom w:val="nil"/>
          <w:right w:val="nil"/>
          <w:between w:val="nil"/>
        </w:pBdr>
        <w:tabs>
          <w:tab w:val="left" w:pos="860"/>
        </w:tabs>
        <w:spacing w:line="360" w:lineRule="auto"/>
        <w:ind w:right="369" w:firstLine="0"/>
        <w:jc w:val="both"/>
        <w:rPr>
          <w:rFonts w:ascii="Arial" w:eastAsia="Arial" w:hAnsi="Arial" w:cs="Arial"/>
          <w:color w:val="000000"/>
        </w:rPr>
      </w:pPr>
      <w:r>
        <w:rPr>
          <w:rFonts w:ascii="Arial" w:eastAsia="Arial" w:hAnsi="Arial" w:cs="Arial"/>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857F6" w:rsidRPr="00D857F6" w:rsidRDefault="00D857F6" w:rsidP="00D857F6">
      <w:pPr>
        <w:pStyle w:val="normal0"/>
        <w:widowControl w:val="0"/>
        <w:pBdr>
          <w:top w:val="nil"/>
          <w:left w:val="nil"/>
          <w:bottom w:val="nil"/>
          <w:right w:val="nil"/>
          <w:between w:val="nil"/>
        </w:pBdr>
        <w:tabs>
          <w:tab w:val="left" w:pos="860"/>
        </w:tabs>
        <w:spacing w:line="360" w:lineRule="auto"/>
        <w:ind w:left="104" w:right="369"/>
        <w:jc w:val="both"/>
        <w:rPr>
          <w:rFonts w:ascii="Arial" w:eastAsia="Arial" w:hAnsi="Arial" w:cs="Arial"/>
          <w:color w:val="000000"/>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D857F6" w:rsidRPr="00D857F6" w:rsidRDefault="00D857F6" w:rsidP="00D857F6">
      <w:pPr>
        <w:pStyle w:val="PargrafodaLista"/>
        <w:widowControl w:val="0"/>
        <w:numPr>
          <w:ilvl w:val="0"/>
          <w:numId w:val="1"/>
        </w:numPr>
        <w:pBdr>
          <w:top w:val="nil"/>
          <w:left w:val="nil"/>
          <w:bottom w:val="nil"/>
          <w:right w:val="nil"/>
          <w:between w:val="nil"/>
        </w:pBdr>
        <w:tabs>
          <w:tab w:val="left" w:pos="575"/>
        </w:tabs>
        <w:suppressAutoHyphens w:val="0"/>
        <w:spacing w:after="0" w:line="360" w:lineRule="auto"/>
        <w:ind w:leftChars="0" w:right="382" w:firstLineChars="0"/>
        <w:contextualSpacing w:val="0"/>
        <w:jc w:val="both"/>
        <w:textDirection w:val="lrTb"/>
        <w:textAlignment w:val="auto"/>
        <w:outlineLvl w:val="9"/>
        <w:rPr>
          <w:rFonts w:ascii="Arial" w:eastAsia="Arial" w:hAnsi="Arial" w:cs="Arial"/>
          <w:vanish/>
          <w:color w:val="000000"/>
          <w:position w:val="0"/>
          <w:sz w:val="24"/>
          <w:szCs w:val="24"/>
          <w:lang w:eastAsia="pt-BR"/>
        </w:rPr>
      </w:pPr>
    </w:p>
    <w:p w:rsidR="00285835" w:rsidRDefault="0055305A" w:rsidP="00D857F6">
      <w:pPr>
        <w:pStyle w:val="normal0"/>
        <w:widowControl w:val="0"/>
        <w:numPr>
          <w:ilvl w:val="1"/>
          <w:numId w:val="1"/>
        </w:numPr>
        <w:pBdr>
          <w:top w:val="nil"/>
          <w:left w:val="nil"/>
          <w:bottom w:val="nil"/>
          <w:right w:val="nil"/>
          <w:between w:val="nil"/>
        </w:pBdr>
        <w:tabs>
          <w:tab w:val="left" w:pos="575"/>
        </w:tabs>
        <w:spacing w:line="360" w:lineRule="auto"/>
        <w:ind w:left="575" w:right="382"/>
        <w:jc w:val="both"/>
        <w:rPr>
          <w:rFonts w:ascii="Arial" w:eastAsia="Arial" w:hAnsi="Arial" w:cs="Arial"/>
          <w:color w:val="000000"/>
        </w:rPr>
      </w:pPr>
      <w:r>
        <w:rPr>
          <w:rFonts w:ascii="Arial" w:eastAsia="Arial" w:hAnsi="Arial" w:cs="Arial"/>
          <w:color w:val="000000"/>
        </w:rPr>
        <w:t>Também ficam sujeitas às penalidades do art. 87, III e IV da Lei nº 8.666, de 1993, a Contratada que:</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D857F6">
      <w:pPr>
        <w:pStyle w:val="normal0"/>
        <w:widowControl w:val="0"/>
        <w:numPr>
          <w:ilvl w:val="2"/>
          <w:numId w:val="1"/>
        </w:numPr>
        <w:pBdr>
          <w:top w:val="nil"/>
          <w:left w:val="nil"/>
          <w:bottom w:val="nil"/>
          <w:right w:val="nil"/>
          <w:between w:val="nil"/>
        </w:pBdr>
        <w:tabs>
          <w:tab w:val="left" w:pos="846"/>
        </w:tabs>
        <w:spacing w:line="360" w:lineRule="auto"/>
        <w:ind w:left="567" w:right="376" w:firstLine="0"/>
        <w:jc w:val="both"/>
        <w:rPr>
          <w:rFonts w:ascii="Arial" w:eastAsia="Arial" w:hAnsi="Arial" w:cs="Arial"/>
          <w:color w:val="000000"/>
        </w:rPr>
      </w:pPr>
      <w:r>
        <w:rPr>
          <w:rFonts w:ascii="Arial" w:eastAsia="Arial" w:hAnsi="Arial" w:cs="Arial"/>
          <w:color w:val="000000"/>
        </w:rPr>
        <w:t>tenha sofrido condenação definitiva por praticar, por meio dolosos, fraude fiscal no recolhimento de quaisquer tributos;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rsidP="00D857F6">
      <w:pPr>
        <w:pStyle w:val="normal0"/>
        <w:widowControl w:val="0"/>
        <w:numPr>
          <w:ilvl w:val="2"/>
          <w:numId w:val="1"/>
        </w:numPr>
        <w:pBdr>
          <w:top w:val="nil"/>
          <w:left w:val="nil"/>
          <w:bottom w:val="nil"/>
          <w:right w:val="nil"/>
          <w:between w:val="nil"/>
        </w:pBdr>
        <w:tabs>
          <w:tab w:val="left" w:pos="814"/>
        </w:tabs>
        <w:ind w:left="814" w:firstLine="37"/>
        <w:jc w:val="both"/>
        <w:rPr>
          <w:rFonts w:ascii="Arial" w:eastAsia="Arial" w:hAnsi="Arial" w:cs="Arial"/>
          <w:color w:val="000000"/>
        </w:rPr>
      </w:pPr>
      <w:r>
        <w:rPr>
          <w:rFonts w:ascii="Arial" w:eastAsia="Arial" w:hAnsi="Arial" w:cs="Arial"/>
          <w:color w:val="000000"/>
        </w:rPr>
        <w:t>tenha praticado atos ilícitos visando a frustrar os objetivos da licitação;</w:t>
      </w:r>
    </w:p>
    <w:p w:rsidR="00285835" w:rsidRDefault="00285835">
      <w:pPr>
        <w:pStyle w:val="normal0"/>
        <w:pBdr>
          <w:top w:val="nil"/>
          <w:left w:val="nil"/>
          <w:bottom w:val="nil"/>
          <w:right w:val="nil"/>
          <w:between w:val="nil"/>
        </w:pBdr>
        <w:spacing w:before="8"/>
        <w:jc w:val="both"/>
        <w:rPr>
          <w:rFonts w:ascii="Arial" w:eastAsia="Arial" w:hAnsi="Arial" w:cs="Arial"/>
          <w:color w:val="000000"/>
        </w:rPr>
      </w:pPr>
    </w:p>
    <w:p w:rsidR="00285835" w:rsidRDefault="0055305A">
      <w:pPr>
        <w:pStyle w:val="normal0"/>
        <w:widowControl w:val="0"/>
        <w:numPr>
          <w:ilvl w:val="2"/>
          <w:numId w:val="1"/>
        </w:numPr>
        <w:pBdr>
          <w:top w:val="nil"/>
          <w:left w:val="nil"/>
          <w:bottom w:val="nil"/>
          <w:right w:val="nil"/>
          <w:between w:val="nil"/>
        </w:pBdr>
        <w:tabs>
          <w:tab w:val="left" w:pos="832"/>
        </w:tabs>
        <w:spacing w:line="360" w:lineRule="auto"/>
        <w:ind w:right="378" w:firstLine="0"/>
        <w:jc w:val="both"/>
        <w:rPr>
          <w:rFonts w:ascii="Arial" w:eastAsia="Arial" w:hAnsi="Arial" w:cs="Arial"/>
          <w:color w:val="000000"/>
        </w:rPr>
      </w:pPr>
      <w:r>
        <w:rPr>
          <w:rFonts w:ascii="Arial" w:eastAsia="Arial" w:hAnsi="Arial" w:cs="Arial"/>
          <w:color w:val="000000"/>
        </w:rPr>
        <w:t>demonstre não possuir idoneidade para contratar com a Administração em virtude de atos ilícitos praticados.</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1"/>
          <w:numId w:val="1"/>
        </w:numPr>
        <w:pBdr>
          <w:top w:val="nil"/>
          <w:left w:val="nil"/>
          <w:bottom w:val="nil"/>
          <w:right w:val="nil"/>
          <w:between w:val="nil"/>
        </w:pBdr>
        <w:tabs>
          <w:tab w:val="left" w:pos="754"/>
        </w:tabs>
        <w:spacing w:line="360" w:lineRule="auto"/>
        <w:ind w:right="370" w:firstLine="0"/>
        <w:jc w:val="both"/>
        <w:rPr>
          <w:rFonts w:ascii="Arial" w:eastAsia="Arial" w:hAnsi="Arial" w:cs="Arial"/>
          <w:color w:val="000000"/>
        </w:rPr>
      </w:pPr>
      <w:r>
        <w:rPr>
          <w:rFonts w:ascii="Arial" w:eastAsia="Arial" w:hAnsi="Arial" w:cs="Arial"/>
          <w:color w:val="000000"/>
        </w:rPr>
        <w:t xml:space="preserve">A aplicação de qualquer das penalidades previstas realizar-se-á em </w:t>
      </w:r>
      <w:r>
        <w:rPr>
          <w:rFonts w:ascii="Arial" w:eastAsia="Arial" w:hAnsi="Arial" w:cs="Arial"/>
          <w:color w:val="000000"/>
        </w:rPr>
        <w:lastRenderedPageBreak/>
        <w:t>processo administrativo que assegurará o contraditório e a ampla defesa à Contratada, observando-se o procedimento previsto na Lei nº 8.666, de 1993, e subsidiariamente a Lei nº 9.784, de 1999.</w:t>
      </w:r>
    </w:p>
    <w:p w:rsidR="00285835" w:rsidRDefault="00285835">
      <w:pPr>
        <w:pStyle w:val="normal0"/>
        <w:pBdr>
          <w:top w:val="nil"/>
          <w:left w:val="nil"/>
          <w:bottom w:val="nil"/>
          <w:right w:val="nil"/>
          <w:between w:val="nil"/>
        </w:pBdr>
        <w:spacing w:before="2"/>
        <w:jc w:val="both"/>
        <w:rPr>
          <w:rFonts w:ascii="Arial" w:eastAsia="Arial" w:hAnsi="Arial" w:cs="Arial"/>
          <w:color w:val="000000"/>
        </w:rPr>
      </w:pPr>
    </w:p>
    <w:p w:rsidR="00285835" w:rsidRDefault="0055305A">
      <w:pPr>
        <w:pStyle w:val="normal0"/>
        <w:widowControl w:val="0"/>
        <w:numPr>
          <w:ilvl w:val="1"/>
          <w:numId w:val="1"/>
        </w:numPr>
        <w:pBdr>
          <w:top w:val="nil"/>
          <w:left w:val="nil"/>
          <w:bottom w:val="nil"/>
          <w:right w:val="nil"/>
          <w:between w:val="nil"/>
        </w:pBdr>
        <w:tabs>
          <w:tab w:val="left" w:pos="636"/>
        </w:tabs>
        <w:spacing w:before="69" w:line="360" w:lineRule="auto"/>
        <w:ind w:right="374" w:firstLine="0"/>
        <w:jc w:val="both"/>
        <w:rPr>
          <w:rFonts w:ascii="Arial" w:eastAsia="Arial" w:hAnsi="Arial" w:cs="Arial"/>
          <w:color w:val="000000"/>
        </w:rPr>
      </w:pPr>
      <w:r>
        <w:rPr>
          <w:rFonts w:ascii="Arial" w:eastAsia="Arial" w:hAnsi="Arial"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285835" w:rsidRDefault="00285835">
      <w:pPr>
        <w:pStyle w:val="normal0"/>
        <w:pBdr>
          <w:top w:val="nil"/>
          <w:left w:val="nil"/>
          <w:bottom w:val="nil"/>
          <w:right w:val="nil"/>
          <w:between w:val="nil"/>
        </w:pBdr>
        <w:spacing w:before="1"/>
        <w:jc w:val="both"/>
        <w:rPr>
          <w:rFonts w:ascii="Arial" w:eastAsia="Arial" w:hAnsi="Arial" w:cs="Arial"/>
          <w:color w:val="000000"/>
        </w:rPr>
      </w:pPr>
    </w:p>
    <w:p w:rsidR="00285835" w:rsidRDefault="0055305A">
      <w:pPr>
        <w:pStyle w:val="normal0"/>
        <w:widowControl w:val="0"/>
        <w:numPr>
          <w:ilvl w:val="1"/>
          <w:numId w:val="1"/>
        </w:numPr>
        <w:pBdr>
          <w:top w:val="nil"/>
          <w:left w:val="nil"/>
          <w:bottom w:val="nil"/>
          <w:right w:val="nil"/>
          <w:between w:val="nil"/>
        </w:pBdr>
        <w:tabs>
          <w:tab w:val="left" w:pos="628"/>
        </w:tabs>
        <w:ind w:left="628" w:hanging="524"/>
        <w:jc w:val="both"/>
        <w:rPr>
          <w:rFonts w:ascii="Arial" w:eastAsia="Arial" w:hAnsi="Arial" w:cs="Arial"/>
          <w:color w:val="000000"/>
        </w:rPr>
      </w:pPr>
      <w:r>
        <w:rPr>
          <w:rFonts w:ascii="Arial" w:eastAsia="Arial" w:hAnsi="Arial" w:cs="Arial"/>
          <w:color w:val="000000"/>
        </w:rPr>
        <w:t>As penalidades serão obrigatoriamente registradas no SICAF.</w:t>
      </w: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color w:val="000000"/>
        </w:rPr>
      </w:pP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rPr>
      </w:pP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rPr>
      </w:pP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rPr>
      </w:pP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rPr>
      </w:pPr>
    </w:p>
    <w:p w:rsidR="00285835" w:rsidRDefault="00285835">
      <w:pPr>
        <w:pStyle w:val="normal0"/>
        <w:widowControl w:val="0"/>
        <w:pBdr>
          <w:top w:val="nil"/>
          <w:left w:val="nil"/>
          <w:bottom w:val="nil"/>
          <w:right w:val="nil"/>
          <w:between w:val="nil"/>
        </w:pBdr>
        <w:tabs>
          <w:tab w:val="left" w:pos="628"/>
        </w:tabs>
        <w:ind w:left="720" w:hanging="720"/>
        <w:jc w:val="both"/>
        <w:rPr>
          <w:rFonts w:ascii="Arial" w:eastAsia="Arial" w:hAnsi="Arial" w:cs="Arial"/>
          <w:color w:val="000000"/>
        </w:rPr>
      </w:pPr>
    </w:p>
    <w:p w:rsidR="00285835" w:rsidRDefault="0055305A">
      <w:pPr>
        <w:pStyle w:val="normal0"/>
        <w:widowControl w:val="0"/>
        <w:pBdr>
          <w:top w:val="nil"/>
          <w:left w:val="nil"/>
          <w:bottom w:val="nil"/>
          <w:right w:val="nil"/>
          <w:between w:val="nil"/>
        </w:pBdr>
        <w:tabs>
          <w:tab w:val="left" w:pos="628"/>
        </w:tabs>
        <w:ind w:left="720" w:hanging="720"/>
        <w:jc w:val="both"/>
        <w:rPr>
          <w:rFonts w:ascii="Arial" w:eastAsia="Arial" w:hAnsi="Arial" w:cs="Arial"/>
          <w:color w:val="000000"/>
          <w:highlight w:val="white"/>
        </w:rPr>
      </w:pPr>
      <w:r>
        <w:rPr>
          <w:rFonts w:ascii="Arial" w:eastAsia="Arial" w:hAnsi="Arial" w:cs="Arial"/>
          <w:color w:val="000000"/>
          <w:highlight w:val="white"/>
        </w:rPr>
        <w:t xml:space="preserve">São Vicente do Sul, RS, </w:t>
      </w:r>
      <w:r w:rsidR="007958C0">
        <w:rPr>
          <w:rFonts w:ascii="Arial" w:eastAsia="Arial" w:hAnsi="Arial" w:cs="Arial"/>
          <w:color w:val="000000"/>
          <w:highlight w:val="white"/>
        </w:rPr>
        <w:t>18</w:t>
      </w:r>
      <w:r>
        <w:rPr>
          <w:rFonts w:ascii="Arial" w:eastAsia="Arial" w:hAnsi="Arial" w:cs="Arial"/>
          <w:color w:val="000000"/>
          <w:highlight w:val="white"/>
        </w:rPr>
        <w:t>/</w:t>
      </w:r>
      <w:r>
        <w:rPr>
          <w:rFonts w:ascii="Arial" w:eastAsia="Arial" w:hAnsi="Arial" w:cs="Arial"/>
          <w:highlight w:val="white"/>
        </w:rPr>
        <w:t>1</w:t>
      </w:r>
      <w:r w:rsidR="007958C0">
        <w:rPr>
          <w:rFonts w:ascii="Arial" w:eastAsia="Arial" w:hAnsi="Arial" w:cs="Arial"/>
          <w:highlight w:val="white"/>
        </w:rPr>
        <w:t>2</w:t>
      </w:r>
      <w:r>
        <w:rPr>
          <w:rFonts w:ascii="Arial" w:eastAsia="Arial" w:hAnsi="Arial" w:cs="Arial"/>
          <w:color w:val="000000"/>
          <w:highlight w:val="white"/>
        </w:rPr>
        <w:t>/2019</w:t>
      </w:r>
    </w:p>
    <w:p w:rsidR="00285835" w:rsidRDefault="00285835">
      <w:pPr>
        <w:pStyle w:val="normal0"/>
        <w:pBdr>
          <w:top w:val="nil"/>
          <w:left w:val="nil"/>
          <w:bottom w:val="nil"/>
          <w:right w:val="nil"/>
          <w:between w:val="nil"/>
        </w:pBdr>
        <w:spacing w:before="8"/>
        <w:jc w:val="both"/>
        <w:rPr>
          <w:rFonts w:ascii="Arial" w:eastAsia="Arial" w:hAnsi="Arial" w:cs="Arial"/>
          <w:color w:val="000000"/>
          <w:highlight w:val="white"/>
        </w:rPr>
      </w:pPr>
    </w:p>
    <w:p w:rsidR="00285835" w:rsidRDefault="00285835">
      <w:pPr>
        <w:pStyle w:val="normal0"/>
        <w:rPr>
          <w:rFonts w:ascii="Arial" w:eastAsia="Arial" w:hAnsi="Arial" w:cs="Arial"/>
          <w:highlight w:val="white"/>
        </w:rPr>
      </w:pPr>
    </w:p>
    <w:p w:rsidR="00285835" w:rsidRDefault="00285835">
      <w:pPr>
        <w:pStyle w:val="normal0"/>
        <w:rPr>
          <w:rFonts w:ascii="Arial" w:eastAsia="Arial" w:hAnsi="Arial" w:cs="Arial"/>
          <w:highlight w:val="white"/>
        </w:rPr>
      </w:pPr>
    </w:p>
    <w:p w:rsidR="00285835" w:rsidRDefault="0055305A">
      <w:pPr>
        <w:pStyle w:val="normal0"/>
        <w:jc w:val="center"/>
        <w:rPr>
          <w:rFonts w:ascii="Arial" w:eastAsia="Arial" w:hAnsi="Arial" w:cs="Arial"/>
          <w:highlight w:val="white"/>
        </w:rPr>
      </w:pPr>
      <w:r>
        <w:rPr>
          <w:rFonts w:ascii="Arial" w:eastAsia="Arial" w:hAnsi="Arial" w:cs="Arial"/>
          <w:highlight w:val="white"/>
        </w:rPr>
        <w:t>___________________________________</w:t>
      </w:r>
    </w:p>
    <w:p w:rsidR="00285835" w:rsidRDefault="0055305A">
      <w:pPr>
        <w:pStyle w:val="normal0"/>
        <w:jc w:val="center"/>
        <w:rPr>
          <w:rFonts w:ascii="Arial" w:eastAsia="Arial" w:hAnsi="Arial" w:cs="Arial"/>
          <w:highlight w:val="white"/>
        </w:rPr>
      </w:pPr>
      <w:r>
        <w:rPr>
          <w:rFonts w:ascii="Arial" w:eastAsia="Arial" w:hAnsi="Arial" w:cs="Arial"/>
          <w:highlight w:val="white"/>
        </w:rPr>
        <w:t>Responsável pela elaboração do Termo de Referência</w:t>
      </w:r>
    </w:p>
    <w:p w:rsidR="00285835" w:rsidRDefault="00285835">
      <w:pPr>
        <w:pStyle w:val="normal0"/>
        <w:jc w:val="center"/>
        <w:rPr>
          <w:rFonts w:ascii="Arial" w:eastAsia="Arial" w:hAnsi="Arial" w:cs="Arial"/>
          <w:highlight w:val="white"/>
        </w:rPr>
      </w:pPr>
    </w:p>
    <w:p w:rsidR="00285835" w:rsidRDefault="00285835">
      <w:pPr>
        <w:pStyle w:val="normal0"/>
        <w:jc w:val="center"/>
        <w:rPr>
          <w:rFonts w:ascii="Arial" w:eastAsia="Arial" w:hAnsi="Arial" w:cs="Arial"/>
        </w:rPr>
      </w:pPr>
    </w:p>
    <w:p w:rsidR="00285835" w:rsidRDefault="00285835">
      <w:pPr>
        <w:pStyle w:val="normal0"/>
        <w:jc w:val="center"/>
        <w:rPr>
          <w:rFonts w:ascii="Arial" w:eastAsia="Arial" w:hAnsi="Arial" w:cs="Arial"/>
        </w:rPr>
      </w:pPr>
    </w:p>
    <w:p w:rsidR="00285835" w:rsidRDefault="00285835">
      <w:pPr>
        <w:pStyle w:val="normal0"/>
        <w:jc w:val="center"/>
        <w:rPr>
          <w:rFonts w:ascii="Arial" w:eastAsia="Arial" w:hAnsi="Arial" w:cs="Arial"/>
        </w:rPr>
      </w:pPr>
    </w:p>
    <w:p w:rsidR="00285835" w:rsidRDefault="00285835">
      <w:pPr>
        <w:pStyle w:val="normal0"/>
        <w:jc w:val="center"/>
        <w:rPr>
          <w:rFonts w:ascii="Arial" w:eastAsia="Arial" w:hAnsi="Arial" w:cs="Arial"/>
        </w:rPr>
      </w:pPr>
    </w:p>
    <w:p w:rsidR="00285835" w:rsidRDefault="00285835">
      <w:pPr>
        <w:pStyle w:val="normal0"/>
        <w:jc w:val="center"/>
        <w:rPr>
          <w:rFonts w:ascii="Arial" w:eastAsia="Arial" w:hAnsi="Arial" w:cs="Arial"/>
        </w:rPr>
      </w:pPr>
    </w:p>
    <w:p w:rsidR="00285835" w:rsidRDefault="0055305A">
      <w:pPr>
        <w:pStyle w:val="normal0"/>
        <w:jc w:val="center"/>
        <w:rPr>
          <w:rFonts w:ascii="Arial" w:eastAsia="Arial" w:hAnsi="Arial" w:cs="Arial"/>
        </w:rPr>
      </w:pPr>
      <w:r>
        <w:rPr>
          <w:rFonts w:ascii="Arial" w:eastAsia="Arial" w:hAnsi="Arial" w:cs="Arial"/>
        </w:rPr>
        <w:t>___________________________________________</w:t>
      </w:r>
    </w:p>
    <w:p w:rsidR="00285835" w:rsidRDefault="0055305A">
      <w:pPr>
        <w:pStyle w:val="normal0"/>
        <w:jc w:val="center"/>
        <w:rPr>
          <w:rFonts w:ascii="Arial" w:eastAsia="Arial" w:hAnsi="Arial" w:cs="Arial"/>
        </w:rPr>
      </w:pPr>
      <w:r>
        <w:rPr>
          <w:rFonts w:ascii="Arial" w:eastAsia="Arial" w:hAnsi="Arial" w:cs="Arial"/>
        </w:rPr>
        <w:t>De acordo com o Termo de Referência</w:t>
      </w:r>
    </w:p>
    <w:p w:rsidR="00285835" w:rsidRDefault="0055305A">
      <w:pPr>
        <w:pStyle w:val="normal0"/>
        <w:jc w:val="center"/>
        <w:rPr>
          <w:rFonts w:ascii="Arial" w:eastAsia="Arial" w:hAnsi="Arial" w:cs="Arial"/>
          <w:color w:val="7030A0"/>
        </w:rPr>
      </w:pPr>
      <w:r>
        <w:rPr>
          <w:rFonts w:ascii="Arial" w:eastAsia="Arial" w:hAnsi="Arial" w:cs="Arial"/>
        </w:rPr>
        <w:t>Ordenador de Despesas</w:t>
      </w:r>
    </w:p>
    <w:sectPr w:rsidR="00285835" w:rsidSect="00285835">
      <w:headerReference w:type="even" r:id="rId11"/>
      <w:headerReference w:type="default" r:id="rId12"/>
      <w:footerReference w:type="even" r:id="rId13"/>
      <w:footerReference w:type="default" r:id="rId14"/>
      <w:headerReference w:type="first" r:id="rId15"/>
      <w:footerReference w:type="first" r:id="rId16"/>
      <w:pgSz w:w="11900" w:h="16840"/>
      <w:pgMar w:top="3000" w:right="760" w:bottom="1340" w:left="1600" w:header="1424" w:footer="1143" w:gutter="0"/>
      <w:pgNumType w:start="1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AB" w:rsidRDefault="000F53AB" w:rsidP="00D14751">
      <w:pPr>
        <w:spacing w:line="240" w:lineRule="auto"/>
        <w:ind w:left="0" w:hanging="2"/>
      </w:pPr>
      <w:r>
        <w:separator/>
      </w:r>
    </w:p>
  </w:endnote>
  <w:endnote w:type="continuationSeparator" w:id="0">
    <w:p w:rsidR="000F53AB" w:rsidRDefault="000F53AB" w:rsidP="00D14751">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ofont_Spranq_eco_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AB" w:rsidRDefault="000F53AB">
    <w:pPr>
      <w:pStyle w:val="normal0"/>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AB" w:rsidRDefault="000F53AB">
    <w:pPr>
      <w:pStyle w:val="normal0"/>
      <w:pBdr>
        <w:top w:val="nil"/>
        <w:left w:val="nil"/>
        <w:bottom w:val="nil"/>
        <w:right w:val="nil"/>
        <w:between w:val="nil"/>
      </w:pBdr>
      <w:jc w:val="both"/>
      <w:rPr>
        <w:rFonts w:ascii="Comic Sans MS" w:eastAsia="Comic Sans MS" w:hAnsi="Comic Sans MS" w:cs="Comic Sans MS"/>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AB" w:rsidRDefault="000F53AB">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AB" w:rsidRDefault="000F53AB" w:rsidP="00D14751">
      <w:pPr>
        <w:spacing w:line="240" w:lineRule="auto"/>
        <w:ind w:left="0" w:hanging="2"/>
      </w:pPr>
      <w:r>
        <w:separator/>
      </w:r>
    </w:p>
  </w:footnote>
  <w:footnote w:type="continuationSeparator" w:id="0">
    <w:p w:rsidR="000F53AB" w:rsidRDefault="000F53AB" w:rsidP="00D14751">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F6" w:rsidRDefault="00D857F6" w:rsidP="00D857F6">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jc w:val="center"/>
      <w:tblCellSpacing w:w="15" w:type="dxa"/>
      <w:shd w:val="clear" w:color="auto" w:fill="FFFFFF"/>
      <w:tblCellMar>
        <w:top w:w="15" w:type="dxa"/>
        <w:left w:w="15" w:type="dxa"/>
        <w:bottom w:w="15" w:type="dxa"/>
        <w:right w:w="15" w:type="dxa"/>
      </w:tblCellMar>
      <w:tblLook w:val="04A0"/>
    </w:tblPr>
    <w:tblGrid>
      <w:gridCol w:w="9437"/>
    </w:tblGrid>
    <w:tr w:rsidR="00D857F6" w:rsidRPr="00D857F6" w:rsidTr="00D857F6">
      <w:trPr>
        <w:tblCellSpacing w:w="15" w:type="dxa"/>
        <w:jc w:val="center"/>
      </w:trPr>
      <w:tc>
        <w:tcPr>
          <w:tcW w:w="0" w:type="auto"/>
          <w:shd w:val="clear" w:color="auto" w:fill="FFFFFF"/>
          <w:vAlign w:val="center"/>
          <w:hideMark/>
        </w:tcPr>
        <w:p w:rsidR="00D857F6" w:rsidRPr="00D857F6" w:rsidRDefault="00D857F6" w:rsidP="00D857F6">
          <w:pPr>
            <w:suppressAutoHyphens w:val="0"/>
            <w:spacing w:line="240" w:lineRule="auto"/>
            <w:ind w:leftChars="0" w:left="0" w:firstLineChars="0" w:hanging="2"/>
            <w:jc w:val="center"/>
            <w:textDirection w:val="lrTb"/>
            <w:textAlignment w:val="auto"/>
            <w:outlineLvl w:val="9"/>
            <w:rPr>
              <w:position w:val="0"/>
            </w:rPr>
          </w:pPr>
          <w:r>
            <w:rPr>
              <w:noProof/>
              <w:position w:val="0"/>
            </w:rPr>
            <w:drawing>
              <wp:inline distT="0" distB="0" distL="0" distR="0">
                <wp:extent cx="647700" cy="69532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647700" cy="695325"/>
                        </a:xfrm>
                        <a:prstGeom prst="rect">
                          <a:avLst/>
                        </a:prstGeom>
                        <a:noFill/>
                        <a:ln w="9525">
                          <a:noFill/>
                          <a:miter lim="800000"/>
                          <a:headEnd/>
                          <a:tailEnd/>
                        </a:ln>
                      </pic:spPr>
                    </pic:pic>
                  </a:graphicData>
                </a:graphic>
              </wp:inline>
            </w:drawing>
          </w:r>
        </w:p>
      </w:tc>
    </w:tr>
    <w:tr w:rsidR="00D857F6" w:rsidRPr="00D857F6" w:rsidTr="00D857F6">
      <w:trPr>
        <w:tblCellSpacing w:w="15" w:type="dxa"/>
        <w:jc w:val="center"/>
      </w:trPr>
      <w:tc>
        <w:tcPr>
          <w:tcW w:w="0" w:type="auto"/>
          <w:shd w:val="clear" w:color="auto" w:fill="FFFFFF"/>
          <w:vAlign w:val="center"/>
          <w:hideMark/>
        </w:tcPr>
        <w:p w:rsidR="00D857F6" w:rsidRPr="00D857F6" w:rsidRDefault="00D857F6" w:rsidP="00D857F6">
          <w:pPr>
            <w:suppressAutoHyphens w:val="0"/>
            <w:spacing w:line="240" w:lineRule="auto"/>
            <w:ind w:leftChars="0" w:left="0" w:firstLineChars="0" w:firstLine="0"/>
            <w:jc w:val="center"/>
            <w:textDirection w:val="lrTb"/>
            <w:textAlignment w:val="auto"/>
            <w:outlineLvl w:val="9"/>
            <w:rPr>
              <w:rFonts w:ascii="Verdana" w:hAnsi="Verdana"/>
              <w:color w:val="000000"/>
              <w:position w:val="0"/>
              <w:sz w:val="17"/>
              <w:szCs w:val="17"/>
            </w:rPr>
          </w:pPr>
          <w:r w:rsidRPr="00D857F6">
            <w:rPr>
              <w:rFonts w:ascii="Verdana" w:hAnsi="Verdana"/>
              <w:color w:val="000000"/>
              <w:position w:val="0"/>
              <w:sz w:val="17"/>
              <w:szCs w:val="17"/>
            </w:rPr>
            <w:t>MINISTÉRIO DA EDUCAÇÃO</w:t>
          </w:r>
          <w:r w:rsidRPr="00D857F6">
            <w:rPr>
              <w:rFonts w:ascii="Verdana" w:hAnsi="Verdana"/>
              <w:color w:val="000000"/>
              <w:position w:val="0"/>
              <w:sz w:val="17"/>
              <w:szCs w:val="17"/>
            </w:rPr>
            <w:br/>
            <w:t>SECRETARIA DE EDUCAÇÃO PROFISSIONAL E TECNOLÓGICA</w:t>
          </w:r>
          <w:r w:rsidRPr="00D857F6">
            <w:rPr>
              <w:rFonts w:ascii="Verdana" w:hAnsi="Verdana"/>
              <w:color w:val="000000"/>
              <w:position w:val="0"/>
              <w:sz w:val="17"/>
              <w:szCs w:val="17"/>
            </w:rPr>
            <w:br/>
            <w:t>INSTITUTO FEDERAL DE EDUCAÇÃO, CIENCIA E TECNOLOGIA FARROUPILHA</w:t>
          </w:r>
          <w:r w:rsidRPr="00D857F6">
            <w:rPr>
              <w:rFonts w:ascii="Verdana" w:hAnsi="Verdana"/>
              <w:color w:val="000000"/>
              <w:position w:val="0"/>
              <w:sz w:val="17"/>
              <w:szCs w:val="17"/>
            </w:rPr>
            <w:br/>
            <w:t>Campus São Vicente do Sul</w:t>
          </w:r>
        </w:p>
      </w:tc>
    </w:tr>
    <w:tr w:rsidR="00D857F6" w:rsidRPr="00D857F6" w:rsidTr="00D857F6">
      <w:trPr>
        <w:tblCellSpacing w:w="15" w:type="dxa"/>
        <w:jc w:val="center"/>
      </w:trPr>
      <w:tc>
        <w:tcPr>
          <w:tcW w:w="0" w:type="auto"/>
          <w:shd w:val="clear" w:color="auto" w:fill="FFFFFF"/>
          <w:vAlign w:val="center"/>
          <w:hideMark/>
        </w:tcPr>
        <w:p w:rsidR="00D857F6" w:rsidRPr="00D857F6" w:rsidRDefault="00D857F6" w:rsidP="00D857F6">
          <w:pPr>
            <w:suppressAutoHyphens w:val="0"/>
            <w:spacing w:line="240" w:lineRule="auto"/>
            <w:ind w:leftChars="0" w:left="0" w:firstLineChars="0" w:firstLine="0"/>
            <w:jc w:val="center"/>
            <w:textDirection w:val="lrTb"/>
            <w:textAlignment w:val="auto"/>
            <w:outlineLvl w:val="9"/>
            <w:rPr>
              <w:rFonts w:ascii="Verdana" w:hAnsi="Verdana"/>
              <w:color w:val="000000"/>
              <w:position w:val="0"/>
              <w:sz w:val="17"/>
              <w:szCs w:val="17"/>
            </w:rPr>
          </w:pPr>
          <w:r w:rsidRPr="00D857F6">
            <w:rPr>
              <w:rFonts w:ascii="Verdana" w:hAnsi="Verdana"/>
              <w:color w:val="000000"/>
              <w:position w:val="0"/>
              <w:sz w:val="17"/>
              <w:szCs w:val="17"/>
            </w:rPr>
            <w:br/>
          </w:r>
          <w:r>
            <w:rPr>
              <w:rFonts w:ascii="Verdana" w:hAnsi="Verdana"/>
              <w:b/>
              <w:bCs/>
              <w:color w:val="000000"/>
              <w:position w:val="0"/>
              <w:sz w:val="17"/>
              <w:szCs w:val="17"/>
            </w:rPr>
            <w:t>Termo de Cotação Eletrônica</w:t>
          </w:r>
        </w:p>
      </w:tc>
    </w:tr>
  </w:tbl>
  <w:p w:rsidR="000F53AB" w:rsidRDefault="000F53AB">
    <w:pPr>
      <w:pStyle w:val="normal0"/>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AB" w:rsidRDefault="000F53AB">
    <w:pPr>
      <w:pStyle w:val="normal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4462"/>
    <w:multiLevelType w:val="multilevel"/>
    <w:tmpl w:val="54ACD908"/>
    <w:lvl w:ilvl="0">
      <w:start w:val="11"/>
      <w:numFmt w:val="decimal"/>
      <w:lvlText w:val="%1"/>
      <w:lvlJc w:val="left"/>
      <w:pPr>
        <w:ind w:left="104" w:hanging="712"/>
      </w:pPr>
      <w:rPr>
        <w:vertAlign w:val="baseline"/>
      </w:rPr>
    </w:lvl>
    <w:lvl w:ilvl="1">
      <w:start w:val="1"/>
      <w:numFmt w:val="decimal"/>
      <w:lvlText w:val="%1.%2"/>
      <w:lvlJc w:val="left"/>
      <w:pPr>
        <w:ind w:left="104" w:hanging="712"/>
      </w:pPr>
      <w:rPr>
        <w:vertAlign w:val="baseline"/>
      </w:rPr>
    </w:lvl>
    <w:lvl w:ilvl="2">
      <w:start w:val="1"/>
      <w:numFmt w:val="decimal"/>
      <w:lvlText w:val="%1.%2.%3."/>
      <w:lvlJc w:val="left"/>
      <w:pPr>
        <w:ind w:left="104" w:hanging="712"/>
      </w:pPr>
      <w:rPr>
        <w:rFonts w:ascii="Times New Roman" w:eastAsia="Times New Roman" w:hAnsi="Times New Roman" w:cs="Times New Roman"/>
        <w:color w:val="000009"/>
        <w:sz w:val="24"/>
        <w:szCs w:val="24"/>
        <w:vertAlign w:val="baseline"/>
      </w:rPr>
    </w:lvl>
    <w:lvl w:ilvl="3">
      <w:numFmt w:val="bullet"/>
      <w:lvlText w:val="•"/>
      <w:lvlJc w:val="left"/>
      <w:pPr>
        <w:ind w:left="2932" w:hanging="712"/>
      </w:pPr>
      <w:rPr>
        <w:vertAlign w:val="baseline"/>
      </w:rPr>
    </w:lvl>
    <w:lvl w:ilvl="4">
      <w:numFmt w:val="bullet"/>
      <w:lvlText w:val="•"/>
      <w:lvlJc w:val="left"/>
      <w:pPr>
        <w:ind w:left="3876" w:hanging="711"/>
      </w:pPr>
      <w:rPr>
        <w:vertAlign w:val="baseline"/>
      </w:rPr>
    </w:lvl>
    <w:lvl w:ilvl="5">
      <w:numFmt w:val="bullet"/>
      <w:lvlText w:val="•"/>
      <w:lvlJc w:val="left"/>
      <w:pPr>
        <w:ind w:left="4820" w:hanging="712"/>
      </w:pPr>
      <w:rPr>
        <w:vertAlign w:val="baseline"/>
      </w:rPr>
    </w:lvl>
    <w:lvl w:ilvl="6">
      <w:numFmt w:val="bullet"/>
      <w:lvlText w:val="•"/>
      <w:lvlJc w:val="left"/>
      <w:pPr>
        <w:ind w:left="5764" w:hanging="712"/>
      </w:pPr>
      <w:rPr>
        <w:vertAlign w:val="baseline"/>
      </w:rPr>
    </w:lvl>
    <w:lvl w:ilvl="7">
      <w:numFmt w:val="bullet"/>
      <w:lvlText w:val="•"/>
      <w:lvlJc w:val="left"/>
      <w:pPr>
        <w:ind w:left="6708" w:hanging="712"/>
      </w:pPr>
      <w:rPr>
        <w:vertAlign w:val="baseline"/>
      </w:rPr>
    </w:lvl>
    <w:lvl w:ilvl="8">
      <w:numFmt w:val="bullet"/>
      <w:lvlText w:val="•"/>
      <w:lvlJc w:val="left"/>
      <w:pPr>
        <w:ind w:left="7652" w:hanging="712"/>
      </w:pPr>
      <w:rPr>
        <w:vertAlign w:val="baseline"/>
      </w:rPr>
    </w:lvl>
  </w:abstractNum>
  <w:abstractNum w:abstractNumId="1">
    <w:nsid w:val="2FA05BEC"/>
    <w:multiLevelType w:val="multilevel"/>
    <w:tmpl w:val="5C06E8C8"/>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11D6776"/>
    <w:multiLevelType w:val="multilevel"/>
    <w:tmpl w:val="D32CD5F6"/>
    <w:lvl w:ilvl="0">
      <w:start w:val="8"/>
      <w:numFmt w:val="decimal"/>
      <w:lvlText w:val="%1"/>
      <w:lvlJc w:val="left"/>
      <w:pPr>
        <w:ind w:left="104" w:hanging="600"/>
      </w:pPr>
      <w:rPr>
        <w:vertAlign w:val="baseline"/>
      </w:rPr>
    </w:lvl>
    <w:lvl w:ilvl="1">
      <w:start w:val="1"/>
      <w:numFmt w:val="decimal"/>
      <w:lvlText w:val="%1.%2"/>
      <w:lvlJc w:val="left"/>
      <w:pPr>
        <w:ind w:left="104" w:hanging="600"/>
      </w:pPr>
      <w:rPr>
        <w:vertAlign w:val="baseline"/>
      </w:rPr>
    </w:lvl>
    <w:lvl w:ilvl="2">
      <w:start w:val="1"/>
      <w:numFmt w:val="decimal"/>
      <w:lvlText w:val="%1.%2.%3."/>
      <w:lvlJc w:val="left"/>
      <w:pPr>
        <w:ind w:left="104" w:hanging="600"/>
      </w:pPr>
      <w:rPr>
        <w:rFonts w:ascii="Times New Roman" w:eastAsia="Times New Roman" w:hAnsi="Times New Roman" w:cs="Times New Roman"/>
        <w:color w:val="000009"/>
        <w:sz w:val="24"/>
        <w:szCs w:val="24"/>
        <w:vertAlign w:val="baseline"/>
      </w:rPr>
    </w:lvl>
    <w:lvl w:ilvl="3">
      <w:numFmt w:val="bullet"/>
      <w:lvlText w:val="•"/>
      <w:lvlJc w:val="left"/>
      <w:pPr>
        <w:ind w:left="2932" w:hanging="600"/>
      </w:pPr>
      <w:rPr>
        <w:vertAlign w:val="baseline"/>
      </w:rPr>
    </w:lvl>
    <w:lvl w:ilvl="4">
      <w:numFmt w:val="bullet"/>
      <w:lvlText w:val="•"/>
      <w:lvlJc w:val="left"/>
      <w:pPr>
        <w:ind w:left="3876" w:hanging="600"/>
      </w:pPr>
      <w:rPr>
        <w:vertAlign w:val="baseline"/>
      </w:rPr>
    </w:lvl>
    <w:lvl w:ilvl="5">
      <w:numFmt w:val="bullet"/>
      <w:lvlText w:val="•"/>
      <w:lvlJc w:val="left"/>
      <w:pPr>
        <w:ind w:left="4820" w:hanging="600"/>
      </w:pPr>
      <w:rPr>
        <w:vertAlign w:val="baseline"/>
      </w:rPr>
    </w:lvl>
    <w:lvl w:ilvl="6">
      <w:numFmt w:val="bullet"/>
      <w:lvlText w:val="•"/>
      <w:lvlJc w:val="left"/>
      <w:pPr>
        <w:ind w:left="5764" w:hanging="600"/>
      </w:pPr>
      <w:rPr>
        <w:vertAlign w:val="baseline"/>
      </w:rPr>
    </w:lvl>
    <w:lvl w:ilvl="7">
      <w:numFmt w:val="bullet"/>
      <w:lvlText w:val="•"/>
      <w:lvlJc w:val="left"/>
      <w:pPr>
        <w:ind w:left="6708" w:hanging="600"/>
      </w:pPr>
      <w:rPr>
        <w:vertAlign w:val="baseline"/>
      </w:rPr>
    </w:lvl>
    <w:lvl w:ilvl="8">
      <w:numFmt w:val="bullet"/>
      <w:lvlText w:val="•"/>
      <w:lvlJc w:val="left"/>
      <w:pPr>
        <w:ind w:left="7652" w:hanging="600"/>
      </w:pPr>
      <w:rPr>
        <w:vertAlign w:val="baseline"/>
      </w:rPr>
    </w:lvl>
  </w:abstractNum>
  <w:abstractNum w:abstractNumId="3">
    <w:nsid w:val="545A5796"/>
    <w:multiLevelType w:val="multilevel"/>
    <w:tmpl w:val="D2EE9FE6"/>
    <w:lvl w:ilvl="0">
      <w:start w:val="7"/>
      <w:numFmt w:val="decimal"/>
      <w:lvlText w:val="%1"/>
      <w:lvlJc w:val="left"/>
      <w:pPr>
        <w:ind w:left="104" w:hanging="676"/>
      </w:pPr>
      <w:rPr>
        <w:vertAlign w:val="baseline"/>
      </w:rPr>
    </w:lvl>
    <w:lvl w:ilvl="1">
      <w:start w:val="1"/>
      <w:numFmt w:val="decimal"/>
      <w:lvlText w:val="%1.%2"/>
      <w:lvlJc w:val="left"/>
      <w:pPr>
        <w:ind w:left="104" w:hanging="676"/>
      </w:pPr>
      <w:rPr>
        <w:vertAlign w:val="baseline"/>
      </w:rPr>
    </w:lvl>
    <w:lvl w:ilvl="2">
      <w:start w:val="1"/>
      <w:numFmt w:val="decimal"/>
      <w:lvlText w:val="%1.%2.%3."/>
      <w:lvlJc w:val="left"/>
      <w:pPr>
        <w:ind w:left="104" w:hanging="676"/>
      </w:pPr>
      <w:rPr>
        <w:rFonts w:ascii="Times New Roman" w:eastAsia="Times New Roman" w:hAnsi="Times New Roman" w:cs="Times New Roman"/>
        <w:color w:val="000009"/>
        <w:sz w:val="24"/>
        <w:szCs w:val="24"/>
        <w:vertAlign w:val="baseline"/>
      </w:rPr>
    </w:lvl>
    <w:lvl w:ilvl="3">
      <w:numFmt w:val="bullet"/>
      <w:lvlText w:val="•"/>
      <w:lvlJc w:val="left"/>
      <w:pPr>
        <w:ind w:left="2932" w:hanging="676"/>
      </w:pPr>
      <w:rPr>
        <w:vertAlign w:val="baseline"/>
      </w:rPr>
    </w:lvl>
    <w:lvl w:ilvl="4">
      <w:numFmt w:val="bullet"/>
      <w:lvlText w:val="•"/>
      <w:lvlJc w:val="left"/>
      <w:pPr>
        <w:ind w:left="3876" w:hanging="676"/>
      </w:pPr>
      <w:rPr>
        <w:vertAlign w:val="baseline"/>
      </w:rPr>
    </w:lvl>
    <w:lvl w:ilvl="5">
      <w:numFmt w:val="bullet"/>
      <w:lvlText w:val="•"/>
      <w:lvlJc w:val="left"/>
      <w:pPr>
        <w:ind w:left="4820" w:hanging="676"/>
      </w:pPr>
      <w:rPr>
        <w:vertAlign w:val="baseline"/>
      </w:rPr>
    </w:lvl>
    <w:lvl w:ilvl="6">
      <w:numFmt w:val="bullet"/>
      <w:lvlText w:val="•"/>
      <w:lvlJc w:val="left"/>
      <w:pPr>
        <w:ind w:left="5764" w:hanging="676"/>
      </w:pPr>
      <w:rPr>
        <w:vertAlign w:val="baseline"/>
      </w:rPr>
    </w:lvl>
    <w:lvl w:ilvl="7">
      <w:numFmt w:val="bullet"/>
      <w:lvlText w:val="•"/>
      <w:lvlJc w:val="left"/>
      <w:pPr>
        <w:ind w:left="6708" w:hanging="676"/>
      </w:pPr>
      <w:rPr>
        <w:vertAlign w:val="baseline"/>
      </w:rPr>
    </w:lvl>
    <w:lvl w:ilvl="8">
      <w:numFmt w:val="bullet"/>
      <w:lvlText w:val="•"/>
      <w:lvlJc w:val="left"/>
      <w:pPr>
        <w:ind w:left="7652" w:hanging="676"/>
      </w:pPr>
      <w:rPr>
        <w:vertAlign w:val="baseline"/>
      </w:rPr>
    </w:lvl>
  </w:abstractNum>
  <w:abstractNum w:abstractNumId="4">
    <w:nsid w:val="56B05E28"/>
    <w:multiLevelType w:val="multilevel"/>
    <w:tmpl w:val="E2DA4054"/>
    <w:lvl w:ilvl="0">
      <w:start w:val="1"/>
      <w:numFmt w:val="decimal"/>
      <w:lvlText w:val="%1."/>
      <w:lvlJc w:val="left"/>
      <w:pPr>
        <w:ind w:left="984" w:hanging="240"/>
      </w:pPr>
      <w:rPr>
        <w:rFonts w:ascii="Times New Roman" w:eastAsia="Times New Roman" w:hAnsi="Times New Roman" w:cs="Times New Roman"/>
        <w:b/>
        <w:sz w:val="24"/>
        <w:szCs w:val="24"/>
        <w:vertAlign w:val="baseline"/>
      </w:rPr>
    </w:lvl>
    <w:lvl w:ilvl="1">
      <w:start w:val="1"/>
      <w:numFmt w:val="decimal"/>
      <w:lvlText w:val="%1.%2."/>
      <w:lvlJc w:val="left"/>
      <w:pPr>
        <w:ind w:left="104" w:hanging="471"/>
      </w:pPr>
      <w:rPr>
        <w:vertAlign w:val="baseline"/>
      </w:rPr>
    </w:lvl>
    <w:lvl w:ilvl="2">
      <w:start w:val="1"/>
      <w:numFmt w:val="decimal"/>
      <w:lvlText w:val="%1.%2.%3"/>
      <w:lvlJc w:val="left"/>
      <w:pPr>
        <w:ind w:left="104" w:hanging="471"/>
      </w:pPr>
      <w:rPr>
        <w:rFonts w:ascii="Times New Roman" w:eastAsia="Times New Roman" w:hAnsi="Times New Roman" w:cs="Times New Roman"/>
        <w:sz w:val="24"/>
        <w:szCs w:val="24"/>
        <w:vertAlign w:val="baseline"/>
      </w:rPr>
    </w:lvl>
    <w:lvl w:ilvl="3">
      <w:numFmt w:val="bullet"/>
      <w:lvlText w:val="•"/>
      <w:lvlJc w:val="left"/>
      <w:pPr>
        <w:ind w:left="980" w:hanging="471"/>
      </w:pPr>
      <w:rPr>
        <w:vertAlign w:val="baseline"/>
      </w:rPr>
    </w:lvl>
    <w:lvl w:ilvl="4">
      <w:numFmt w:val="bullet"/>
      <w:lvlText w:val="•"/>
      <w:lvlJc w:val="left"/>
      <w:pPr>
        <w:ind w:left="2202" w:hanging="471"/>
      </w:pPr>
      <w:rPr>
        <w:vertAlign w:val="baseline"/>
      </w:rPr>
    </w:lvl>
    <w:lvl w:ilvl="5">
      <w:numFmt w:val="bullet"/>
      <w:lvlText w:val="•"/>
      <w:lvlJc w:val="left"/>
      <w:pPr>
        <w:ind w:left="3425" w:hanging="471"/>
      </w:pPr>
      <w:rPr>
        <w:vertAlign w:val="baseline"/>
      </w:rPr>
    </w:lvl>
    <w:lvl w:ilvl="6">
      <w:numFmt w:val="bullet"/>
      <w:lvlText w:val="•"/>
      <w:lvlJc w:val="left"/>
      <w:pPr>
        <w:ind w:left="4648" w:hanging="471"/>
      </w:pPr>
      <w:rPr>
        <w:vertAlign w:val="baseline"/>
      </w:rPr>
    </w:lvl>
    <w:lvl w:ilvl="7">
      <w:numFmt w:val="bullet"/>
      <w:lvlText w:val="•"/>
      <w:lvlJc w:val="left"/>
      <w:pPr>
        <w:ind w:left="5871" w:hanging="471"/>
      </w:pPr>
      <w:rPr>
        <w:vertAlign w:val="baseline"/>
      </w:rPr>
    </w:lvl>
    <w:lvl w:ilvl="8">
      <w:numFmt w:val="bullet"/>
      <w:lvlText w:val="•"/>
      <w:lvlJc w:val="left"/>
      <w:pPr>
        <w:ind w:left="7094" w:hanging="471"/>
      </w:pPr>
      <w:rPr>
        <w:vertAlign w:val="baseline"/>
      </w:rPr>
    </w:lvl>
  </w:abstractNum>
  <w:abstractNum w:abstractNumId="5">
    <w:nsid w:val="5B214D82"/>
    <w:multiLevelType w:val="multilevel"/>
    <w:tmpl w:val="87764FBA"/>
    <w:lvl w:ilvl="0">
      <w:start w:val="11"/>
      <w:numFmt w:val="decimal"/>
      <w:lvlText w:val="%1"/>
      <w:lvlJc w:val="left"/>
      <w:pPr>
        <w:ind w:left="104" w:hanging="529"/>
      </w:pPr>
      <w:rPr>
        <w:vertAlign w:val="baseline"/>
      </w:rPr>
    </w:lvl>
    <w:lvl w:ilvl="1">
      <w:start w:val="2"/>
      <w:numFmt w:val="decimal"/>
      <w:lvlText w:val="%1.%2."/>
      <w:lvlJc w:val="left"/>
      <w:pPr>
        <w:ind w:left="104" w:hanging="529"/>
      </w:pPr>
      <w:rPr>
        <w:rFonts w:ascii="Times New Roman" w:eastAsia="Times New Roman" w:hAnsi="Times New Roman" w:cs="Times New Roman"/>
        <w:color w:val="000009"/>
        <w:sz w:val="24"/>
        <w:szCs w:val="24"/>
        <w:vertAlign w:val="baseline"/>
      </w:rPr>
    </w:lvl>
    <w:lvl w:ilvl="2">
      <w:start w:val="1"/>
      <w:numFmt w:val="decimal"/>
      <w:lvlText w:val="%1.%2.%3."/>
      <w:lvlJc w:val="left"/>
      <w:pPr>
        <w:ind w:left="104" w:hanging="752"/>
      </w:pPr>
      <w:rPr>
        <w:rFonts w:ascii="Times New Roman" w:eastAsia="Times New Roman" w:hAnsi="Times New Roman" w:cs="Times New Roman"/>
        <w:color w:val="000009"/>
        <w:sz w:val="24"/>
        <w:szCs w:val="24"/>
        <w:vertAlign w:val="baseline"/>
      </w:rPr>
    </w:lvl>
    <w:lvl w:ilvl="3">
      <w:start w:val="1"/>
      <w:numFmt w:val="decimal"/>
      <w:lvlText w:val="%1.%2.%3.%4."/>
      <w:lvlJc w:val="left"/>
      <w:pPr>
        <w:ind w:left="104" w:hanging="900"/>
      </w:pPr>
      <w:rPr>
        <w:rFonts w:ascii="Times New Roman" w:eastAsia="Times New Roman" w:hAnsi="Times New Roman" w:cs="Times New Roman"/>
        <w:sz w:val="24"/>
        <w:szCs w:val="24"/>
        <w:vertAlign w:val="baseline"/>
      </w:rPr>
    </w:lvl>
    <w:lvl w:ilvl="4">
      <w:numFmt w:val="bullet"/>
      <w:lvlText w:val="•"/>
      <w:lvlJc w:val="left"/>
      <w:pPr>
        <w:ind w:left="3876" w:hanging="900"/>
      </w:pPr>
      <w:rPr>
        <w:vertAlign w:val="baseline"/>
      </w:rPr>
    </w:lvl>
    <w:lvl w:ilvl="5">
      <w:numFmt w:val="bullet"/>
      <w:lvlText w:val="•"/>
      <w:lvlJc w:val="left"/>
      <w:pPr>
        <w:ind w:left="4820" w:hanging="900"/>
      </w:pPr>
      <w:rPr>
        <w:vertAlign w:val="baseline"/>
      </w:rPr>
    </w:lvl>
    <w:lvl w:ilvl="6">
      <w:numFmt w:val="bullet"/>
      <w:lvlText w:val="•"/>
      <w:lvlJc w:val="left"/>
      <w:pPr>
        <w:ind w:left="5764" w:hanging="900"/>
      </w:pPr>
      <w:rPr>
        <w:vertAlign w:val="baseline"/>
      </w:rPr>
    </w:lvl>
    <w:lvl w:ilvl="7">
      <w:numFmt w:val="bullet"/>
      <w:lvlText w:val="•"/>
      <w:lvlJc w:val="left"/>
      <w:pPr>
        <w:ind w:left="6708" w:hanging="900"/>
      </w:pPr>
      <w:rPr>
        <w:vertAlign w:val="baseline"/>
      </w:rPr>
    </w:lvl>
    <w:lvl w:ilvl="8">
      <w:numFmt w:val="bullet"/>
      <w:lvlText w:val="•"/>
      <w:lvlJc w:val="left"/>
      <w:pPr>
        <w:ind w:left="7652" w:hanging="900"/>
      </w:pPr>
      <w:rPr>
        <w:vertAlign w:val="baseline"/>
      </w:rPr>
    </w:lvl>
  </w:abstractNum>
  <w:abstractNum w:abstractNumId="6">
    <w:nsid w:val="63D419CD"/>
    <w:multiLevelType w:val="multilevel"/>
    <w:tmpl w:val="8334F1BE"/>
    <w:lvl w:ilvl="0">
      <w:start w:val="9"/>
      <w:numFmt w:val="decimal"/>
      <w:lvlText w:val="%1."/>
      <w:lvlJc w:val="left"/>
      <w:pPr>
        <w:ind w:left="984" w:hanging="240"/>
      </w:pPr>
      <w:rPr>
        <w:rFonts w:ascii="Times New Roman" w:eastAsia="Times New Roman" w:hAnsi="Times New Roman" w:cs="Times New Roman" w:hint="default"/>
        <w:b/>
        <w:sz w:val="24"/>
        <w:szCs w:val="24"/>
        <w:vertAlign w:val="baseline"/>
      </w:rPr>
    </w:lvl>
    <w:lvl w:ilvl="1">
      <w:start w:val="1"/>
      <w:numFmt w:val="decimal"/>
      <w:lvlText w:val="%1.%2."/>
      <w:lvlJc w:val="left"/>
      <w:pPr>
        <w:ind w:left="104" w:hanging="471"/>
      </w:pPr>
      <w:rPr>
        <w:rFonts w:hint="default"/>
        <w:vertAlign w:val="baseline"/>
      </w:rPr>
    </w:lvl>
    <w:lvl w:ilvl="2">
      <w:start w:val="1"/>
      <w:numFmt w:val="decimal"/>
      <w:lvlText w:val="%1.%2.%3"/>
      <w:lvlJc w:val="left"/>
      <w:pPr>
        <w:ind w:left="104" w:hanging="471"/>
      </w:pPr>
      <w:rPr>
        <w:rFonts w:ascii="Times New Roman" w:eastAsia="Times New Roman" w:hAnsi="Times New Roman" w:cs="Times New Roman" w:hint="default"/>
        <w:sz w:val="24"/>
        <w:szCs w:val="24"/>
        <w:vertAlign w:val="baseline"/>
      </w:rPr>
    </w:lvl>
    <w:lvl w:ilvl="3">
      <w:numFmt w:val="bullet"/>
      <w:lvlText w:val="•"/>
      <w:lvlJc w:val="left"/>
      <w:pPr>
        <w:ind w:left="980" w:hanging="471"/>
      </w:pPr>
      <w:rPr>
        <w:rFonts w:hint="default"/>
        <w:vertAlign w:val="baseline"/>
      </w:rPr>
    </w:lvl>
    <w:lvl w:ilvl="4">
      <w:numFmt w:val="bullet"/>
      <w:lvlText w:val="•"/>
      <w:lvlJc w:val="left"/>
      <w:pPr>
        <w:ind w:left="2202" w:hanging="471"/>
      </w:pPr>
      <w:rPr>
        <w:rFonts w:hint="default"/>
        <w:vertAlign w:val="baseline"/>
      </w:rPr>
    </w:lvl>
    <w:lvl w:ilvl="5">
      <w:numFmt w:val="bullet"/>
      <w:lvlText w:val="•"/>
      <w:lvlJc w:val="left"/>
      <w:pPr>
        <w:ind w:left="3425" w:hanging="471"/>
      </w:pPr>
      <w:rPr>
        <w:rFonts w:hint="default"/>
        <w:vertAlign w:val="baseline"/>
      </w:rPr>
    </w:lvl>
    <w:lvl w:ilvl="6">
      <w:numFmt w:val="bullet"/>
      <w:lvlText w:val="•"/>
      <w:lvlJc w:val="left"/>
      <w:pPr>
        <w:ind w:left="4648" w:hanging="471"/>
      </w:pPr>
      <w:rPr>
        <w:rFonts w:hint="default"/>
        <w:vertAlign w:val="baseline"/>
      </w:rPr>
    </w:lvl>
    <w:lvl w:ilvl="7">
      <w:numFmt w:val="bullet"/>
      <w:lvlText w:val="•"/>
      <w:lvlJc w:val="left"/>
      <w:pPr>
        <w:ind w:left="5871" w:hanging="471"/>
      </w:pPr>
      <w:rPr>
        <w:rFonts w:hint="default"/>
        <w:vertAlign w:val="baseline"/>
      </w:rPr>
    </w:lvl>
    <w:lvl w:ilvl="8">
      <w:numFmt w:val="bullet"/>
      <w:lvlText w:val="•"/>
      <w:lvlJc w:val="left"/>
      <w:pPr>
        <w:ind w:left="7094" w:hanging="471"/>
      </w:pPr>
      <w:rPr>
        <w:rFonts w:hint="default"/>
        <w:vertAlign w:val="baseline"/>
      </w:rPr>
    </w:lvl>
  </w:abstractNum>
  <w:abstractNum w:abstractNumId="7">
    <w:nsid w:val="63FE52ED"/>
    <w:multiLevelType w:val="multilevel"/>
    <w:tmpl w:val="482C2638"/>
    <w:lvl w:ilvl="0">
      <w:start w:val="7"/>
      <w:numFmt w:val="decimal"/>
      <w:pStyle w:val="Nivel10"/>
      <w:lvlText w:val="%1"/>
      <w:lvlJc w:val="left"/>
      <w:pPr>
        <w:ind w:left="104" w:hanging="508"/>
      </w:pPr>
      <w:rPr>
        <w:vertAlign w:val="baseline"/>
      </w:rPr>
    </w:lvl>
    <w:lvl w:ilvl="1">
      <w:start w:val="2"/>
      <w:numFmt w:val="decimal"/>
      <w:pStyle w:val="Nivel2"/>
      <w:lvlText w:val="%1.%2."/>
      <w:lvlJc w:val="left"/>
      <w:pPr>
        <w:ind w:left="104" w:hanging="508"/>
      </w:pPr>
      <w:rPr>
        <w:rFonts w:ascii="Times New Roman" w:eastAsia="Times New Roman" w:hAnsi="Times New Roman" w:cs="Times New Roman"/>
        <w:color w:val="000009"/>
        <w:sz w:val="24"/>
        <w:szCs w:val="24"/>
        <w:vertAlign w:val="baseline"/>
      </w:rPr>
    </w:lvl>
    <w:lvl w:ilvl="2">
      <w:start w:val="1"/>
      <w:numFmt w:val="decimal"/>
      <w:pStyle w:val="Nivel3"/>
      <w:lvlText w:val="%1.%2.%3."/>
      <w:lvlJc w:val="left"/>
      <w:pPr>
        <w:ind w:left="104" w:hanging="618"/>
      </w:pPr>
      <w:rPr>
        <w:rFonts w:ascii="Times New Roman" w:eastAsia="Times New Roman" w:hAnsi="Times New Roman" w:cs="Times New Roman"/>
        <w:color w:val="000009"/>
        <w:sz w:val="24"/>
        <w:szCs w:val="24"/>
        <w:vertAlign w:val="baseline"/>
      </w:rPr>
    </w:lvl>
    <w:lvl w:ilvl="3">
      <w:numFmt w:val="bullet"/>
      <w:pStyle w:val="Nivel4"/>
      <w:lvlText w:val="•"/>
      <w:lvlJc w:val="left"/>
      <w:pPr>
        <w:ind w:left="2932" w:hanging="618"/>
      </w:pPr>
      <w:rPr>
        <w:vertAlign w:val="baseline"/>
      </w:rPr>
    </w:lvl>
    <w:lvl w:ilvl="4">
      <w:numFmt w:val="bullet"/>
      <w:pStyle w:val="Nivel5"/>
      <w:lvlText w:val="•"/>
      <w:lvlJc w:val="left"/>
      <w:pPr>
        <w:ind w:left="3876" w:hanging="618"/>
      </w:pPr>
      <w:rPr>
        <w:vertAlign w:val="baseline"/>
      </w:rPr>
    </w:lvl>
    <w:lvl w:ilvl="5">
      <w:numFmt w:val="bullet"/>
      <w:lvlText w:val="•"/>
      <w:lvlJc w:val="left"/>
      <w:pPr>
        <w:ind w:left="4820" w:hanging="618"/>
      </w:pPr>
      <w:rPr>
        <w:vertAlign w:val="baseline"/>
      </w:rPr>
    </w:lvl>
    <w:lvl w:ilvl="6">
      <w:numFmt w:val="bullet"/>
      <w:lvlText w:val="•"/>
      <w:lvlJc w:val="left"/>
      <w:pPr>
        <w:ind w:left="5764" w:hanging="618"/>
      </w:pPr>
      <w:rPr>
        <w:vertAlign w:val="baseline"/>
      </w:rPr>
    </w:lvl>
    <w:lvl w:ilvl="7">
      <w:numFmt w:val="bullet"/>
      <w:lvlText w:val="•"/>
      <w:lvlJc w:val="left"/>
      <w:pPr>
        <w:ind w:left="6708" w:hanging="618"/>
      </w:pPr>
      <w:rPr>
        <w:vertAlign w:val="baseline"/>
      </w:rPr>
    </w:lvl>
    <w:lvl w:ilvl="8">
      <w:numFmt w:val="bullet"/>
      <w:lvlText w:val="•"/>
      <w:lvlJc w:val="left"/>
      <w:pPr>
        <w:ind w:left="7652" w:hanging="617"/>
      </w:pPr>
      <w:rPr>
        <w:vertAlign w:val="baseline"/>
      </w:rPr>
    </w:lvl>
  </w:abstractNum>
  <w:abstractNum w:abstractNumId="8">
    <w:nsid w:val="65F64903"/>
    <w:multiLevelType w:val="multilevel"/>
    <w:tmpl w:val="7DC4580A"/>
    <w:lvl w:ilvl="0">
      <w:start w:val="5"/>
      <w:numFmt w:val="decimal"/>
      <w:lvlText w:val="%1"/>
      <w:lvlJc w:val="left"/>
      <w:pPr>
        <w:ind w:left="464" w:hanging="360"/>
      </w:pPr>
      <w:rPr>
        <w:vertAlign w:val="baseline"/>
      </w:rPr>
    </w:lvl>
    <w:lvl w:ilvl="1">
      <w:start w:val="1"/>
      <w:numFmt w:val="decimal"/>
      <w:lvlText w:val="%1.%2"/>
      <w:lvlJc w:val="left"/>
      <w:pPr>
        <w:ind w:left="464" w:hanging="360"/>
      </w:pPr>
      <w:rPr>
        <w:rFonts w:ascii="Times New Roman" w:eastAsia="Times New Roman" w:hAnsi="Times New Roman" w:cs="Times New Roman"/>
        <w:sz w:val="24"/>
        <w:szCs w:val="24"/>
        <w:vertAlign w:val="baseline"/>
      </w:rPr>
    </w:lvl>
    <w:lvl w:ilvl="2">
      <w:start w:val="1"/>
      <w:numFmt w:val="decimal"/>
      <w:lvlText w:val="%1.%2.%3."/>
      <w:lvlJc w:val="left"/>
      <w:pPr>
        <w:ind w:left="104" w:hanging="600"/>
      </w:pPr>
      <w:rPr>
        <w:rFonts w:ascii="Times New Roman" w:eastAsia="Times New Roman" w:hAnsi="Times New Roman" w:cs="Times New Roman"/>
        <w:sz w:val="24"/>
        <w:szCs w:val="24"/>
        <w:vertAlign w:val="baseline"/>
      </w:rPr>
    </w:lvl>
    <w:lvl w:ilvl="3">
      <w:numFmt w:val="bullet"/>
      <w:lvlText w:val="•"/>
      <w:lvlJc w:val="left"/>
      <w:pPr>
        <w:ind w:left="2477" w:hanging="600"/>
      </w:pPr>
      <w:rPr>
        <w:vertAlign w:val="baseline"/>
      </w:rPr>
    </w:lvl>
    <w:lvl w:ilvl="4">
      <w:numFmt w:val="bullet"/>
      <w:lvlText w:val="•"/>
      <w:lvlJc w:val="left"/>
      <w:pPr>
        <w:ind w:left="3486" w:hanging="600"/>
      </w:pPr>
      <w:rPr>
        <w:vertAlign w:val="baseline"/>
      </w:rPr>
    </w:lvl>
    <w:lvl w:ilvl="5">
      <w:numFmt w:val="bullet"/>
      <w:lvlText w:val="•"/>
      <w:lvlJc w:val="left"/>
      <w:pPr>
        <w:ind w:left="4495" w:hanging="600"/>
      </w:pPr>
      <w:rPr>
        <w:vertAlign w:val="baseline"/>
      </w:rPr>
    </w:lvl>
    <w:lvl w:ilvl="6">
      <w:numFmt w:val="bullet"/>
      <w:lvlText w:val="•"/>
      <w:lvlJc w:val="left"/>
      <w:pPr>
        <w:ind w:left="5504" w:hanging="600"/>
      </w:pPr>
      <w:rPr>
        <w:vertAlign w:val="baseline"/>
      </w:rPr>
    </w:lvl>
    <w:lvl w:ilvl="7">
      <w:numFmt w:val="bullet"/>
      <w:lvlText w:val="•"/>
      <w:lvlJc w:val="left"/>
      <w:pPr>
        <w:ind w:left="6513" w:hanging="600"/>
      </w:pPr>
      <w:rPr>
        <w:vertAlign w:val="baseline"/>
      </w:rPr>
    </w:lvl>
    <w:lvl w:ilvl="8">
      <w:numFmt w:val="bullet"/>
      <w:lvlText w:val="•"/>
      <w:lvlJc w:val="left"/>
      <w:pPr>
        <w:ind w:left="7522" w:hanging="600"/>
      </w:pPr>
      <w:rPr>
        <w:vertAlign w:val="baseline"/>
      </w:rPr>
    </w:lvl>
  </w:abstractNum>
  <w:abstractNum w:abstractNumId="9">
    <w:nsid w:val="6DD13542"/>
    <w:multiLevelType w:val="multilevel"/>
    <w:tmpl w:val="BDF03800"/>
    <w:lvl w:ilvl="0">
      <w:start w:val="6"/>
      <w:numFmt w:val="decimal"/>
      <w:lvlText w:val="%1"/>
      <w:lvlJc w:val="left"/>
      <w:pPr>
        <w:ind w:left="104" w:hanging="654"/>
      </w:pPr>
      <w:rPr>
        <w:vertAlign w:val="baseline"/>
      </w:rPr>
    </w:lvl>
    <w:lvl w:ilvl="1">
      <w:start w:val="1"/>
      <w:numFmt w:val="decimal"/>
      <w:lvlText w:val="%1.%2"/>
      <w:lvlJc w:val="left"/>
      <w:pPr>
        <w:ind w:left="104" w:hanging="654"/>
      </w:pPr>
      <w:rPr>
        <w:vertAlign w:val="baseline"/>
      </w:rPr>
    </w:lvl>
    <w:lvl w:ilvl="2">
      <w:start w:val="1"/>
      <w:numFmt w:val="decimal"/>
      <w:lvlText w:val="%1.%2.%3."/>
      <w:lvlJc w:val="left"/>
      <w:pPr>
        <w:ind w:left="104" w:hanging="654"/>
      </w:pPr>
      <w:rPr>
        <w:rFonts w:ascii="Times New Roman" w:eastAsia="Times New Roman" w:hAnsi="Times New Roman" w:cs="Times New Roman"/>
        <w:sz w:val="24"/>
        <w:szCs w:val="24"/>
        <w:vertAlign w:val="baseline"/>
      </w:rPr>
    </w:lvl>
    <w:lvl w:ilvl="3">
      <w:numFmt w:val="bullet"/>
      <w:lvlText w:val="•"/>
      <w:lvlJc w:val="left"/>
      <w:pPr>
        <w:ind w:left="2932" w:hanging="654"/>
      </w:pPr>
      <w:rPr>
        <w:vertAlign w:val="baseline"/>
      </w:rPr>
    </w:lvl>
    <w:lvl w:ilvl="4">
      <w:numFmt w:val="bullet"/>
      <w:lvlText w:val="•"/>
      <w:lvlJc w:val="left"/>
      <w:pPr>
        <w:ind w:left="3876" w:hanging="653"/>
      </w:pPr>
      <w:rPr>
        <w:vertAlign w:val="baseline"/>
      </w:rPr>
    </w:lvl>
    <w:lvl w:ilvl="5">
      <w:numFmt w:val="bullet"/>
      <w:lvlText w:val="•"/>
      <w:lvlJc w:val="left"/>
      <w:pPr>
        <w:ind w:left="4820" w:hanging="654"/>
      </w:pPr>
      <w:rPr>
        <w:vertAlign w:val="baseline"/>
      </w:rPr>
    </w:lvl>
    <w:lvl w:ilvl="6">
      <w:numFmt w:val="bullet"/>
      <w:lvlText w:val="•"/>
      <w:lvlJc w:val="left"/>
      <w:pPr>
        <w:ind w:left="5764" w:hanging="654"/>
      </w:pPr>
      <w:rPr>
        <w:vertAlign w:val="baseline"/>
      </w:rPr>
    </w:lvl>
    <w:lvl w:ilvl="7">
      <w:numFmt w:val="bullet"/>
      <w:lvlText w:val="•"/>
      <w:lvlJc w:val="left"/>
      <w:pPr>
        <w:ind w:left="6708" w:hanging="654"/>
      </w:pPr>
      <w:rPr>
        <w:vertAlign w:val="baseline"/>
      </w:rPr>
    </w:lvl>
    <w:lvl w:ilvl="8">
      <w:numFmt w:val="bullet"/>
      <w:lvlText w:val="•"/>
      <w:lvlJc w:val="left"/>
      <w:pPr>
        <w:ind w:left="7652" w:hanging="653"/>
      </w:pPr>
      <w:rPr>
        <w:vertAlign w:val="baseline"/>
      </w:rPr>
    </w:lvl>
  </w:abstractNum>
  <w:abstractNum w:abstractNumId="10">
    <w:nsid w:val="7464662E"/>
    <w:multiLevelType w:val="multilevel"/>
    <w:tmpl w:val="7938F13A"/>
    <w:lvl w:ilvl="0">
      <w:start w:val="8"/>
      <w:numFmt w:val="decimal"/>
      <w:lvlText w:val="%1"/>
      <w:lvlJc w:val="left"/>
      <w:pPr>
        <w:ind w:left="104" w:hanging="361"/>
      </w:pPr>
      <w:rPr>
        <w:vertAlign w:val="baseline"/>
      </w:rPr>
    </w:lvl>
    <w:lvl w:ilvl="1">
      <w:start w:val="3"/>
      <w:numFmt w:val="decimal"/>
      <w:lvlText w:val="%1.%2."/>
      <w:lvlJc w:val="left"/>
      <w:pPr>
        <w:ind w:left="104" w:hanging="361"/>
      </w:pPr>
      <w:rPr>
        <w:rFonts w:ascii="Times New Roman" w:eastAsia="Times New Roman" w:hAnsi="Times New Roman" w:cs="Times New Roman"/>
        <w:color w:val="000009"/>
        <w:sz w:val="24"/>
        <w:szCs w:val="24"/>
        <w:vertAlign w:val="baseline"/>
      </w:rPr>
    </w:lvl>
    <w:lvl w:ilvl="2">
      <w:numFmt w:val="bullet"/>
      <w:lvlText w:val="•"/>
      <w:lvlJc w:val="left"/>
      <w:pPr>
        <w:ind w:left="1988" w:hanging="360"/>
      </w:pPr>
      <w:rPr>
        <w:vertAlign w:val="baseline"/>
      </w:rPr>
    </w:lvl>
    <w:lvl w:ilvl="3">
      <w:numFmt w:val="bullet"/>
      <w:lvlText w:val="•"/>
      <w:lvlJc w:val="left"/>
      <w:pPr>
        <w:ind w:left="2932" w:hanging="361"/>
      </w:pPr>
      <w:rPr>
        <w:vertAlign w:val="baseline"/>
      </w:rPr>
    </w:lvl>
    <w:lvl w:ilvl="4">
      <w:numFmt w:val="bullet"/>
      <w:lvlText w:val="•"/>
      <w:lvlJc w:val="left"/>
      <w:pPr>
        <w:ind w:left="3876" w:hanging="361"/>
      </w:pPr>
      <w:rPr>
        <w:vertAlign w:val="baseline"/>
      </w:rPr>
    </w:lvl>
    <w:lvl w:ilvl="5">
      <w:numFmt w:val="bullet"/>
      <w:lvlText w:val="•"/>
      <w:lvlJc w:val="left"/>
      <w:pPr>
        <w:ind w:left="4820" w:hanging="361"/>
      </w:pPr>
      <w:rPr>
        <w:vertAlign w:val="baseline"/>
      </w:rPr>
    </w:lvl>
    <w:lvl w:ilvl="6">
      <w:numFmt w:val="bullet"/>
      <w:lvlText w:val="•"/>
      <w:lvlJc w:val="left"/>
      <w:pPr>
        <w:ind w:left="5764" w:hanging="361"/>
      </w:pPr>
      <w:rPr>
        <w:vertAlign w:val="baseline"/>
      </w:rPr>
    </w:lvl>
    <w:lvl w:ilvl="7">
      <w:numFmt w:val="bullet"/>
      <w:lvlText w:val="•"/>
      <w:lvlJc w:val="left"/>
      <w:pPr>
        <w:ind w:left="6708" w:hanging="361"/>
      </w:pPr>
      <w:rPr>
        <w:vertAlign w:val="baseline"/>
      </w:rPr>
    </w:lvl>
    <w:lvl w:ilvl="8">
      <w:numFmt w:val="bullet"/>
      <w:lvlText w:val="•"/>
      <w:lvlJc w:val="left"/>
      <w:pPr>
        <w:ind w:left="7652" w:hanging="361"/>
      </w:pPr>
      <w:rPr>
        <w:vertAlign w:val="baseline"/>
      </w:rPr>
    </w:lvl>
  </w:abstractNum>
  <w:abstractNum w:abstractNumId="11">
    <w:nsid w:val="75976363"/>
    <w:multiLevelType w:val="multilevel"/>
    <w:tmpl w:val="4692A51A"/>
    <w:lvl w:ilvl="0">
      <w:start w:val="8"/>
      <w:numFmt w:val="decimal"/>
      <w:lvlText w:val="%1"/>
      <w:lvlJc w:val="left"/>
      <w:pPr>
        <w:ind w:left="524" w:hanging="420"/>
      </w:pPr>
      <w:rPr>
        <w:vertAlign w:val="baseline"/>
      </w:rPr>
    </w:lvl>
    <w:lvl w:ilvl="1">
      <w:start w:val="2"/>
      <w:numFmt w:val="decimal"/>
      <w:lvlText w:val="%1.%2."/>
      <w:lvlJc w:val="left"/>
      <w:pPr>
        <w:ind w:left="524" w:hanging="420"/>
      </w:pPr>
      <w:rPr>
        <w:rFonts w:ascii="Times New Roman" w:eastAsia="Times New Roman" w:hAnsi="Times New Roman" w:cs="Times New Roman"/>
        <w:color w:val="000009"/>
        <w:sz w:val="24"/>
        <w:szCs w:val="24"/>
        <w:vertAlign w:val="baseline"/>
      </w:rPr>
    </w:lvl>
    <w:lvl w:ilvl="2">
      <w:start w:val="1"/>
      <w:numFmt w:val="decimal"/>
      <w:lvlText w:val="%1.%2.%3."/>
      <w:lvlJc w:val="left"/>
      <w:pPr>
        <w:ind w:left="104" w:hanging="600"/>
      </w:pPr>
      <w:rPr>
        <w:rFonts w:ascii="Times New Roman" w:eastAsia="Times New Roman" w:hAnsi="Times New Roman" w:cs="Times New Roman"/>
        <w:color w:val="000009"/>
        <w:sz w:val="24"/>
        <w:szCs w:val="24"/>
        <w:vertAlign w:val="baseline"/>
      </w:rPr>
    </w:lvl>
    <w:lvl w:ilvl="3">
      <w:numFmt w:val="bullet"/>
      <w:lvlText w:val="•"/>
      <w:lvlJc w:val="left"/>
      <w:pPr>
        <w:ind w:left="2524" w:hanging="600"/>
      </w:pPr>
      <w:rPr>
        <w:vertAlign w:val="baseline"/>
      </w:rPr>
    </w:lvl>
    <w:lvl w:ilvl="4">
      <w:numFmt w:val="bullet"/>
      <w:lvlText w:val="•"/>
      <w:lvlJc w:val="left"/>
      <w:pPr>
        <w:ind w:left="3526" w:hanging="600"/>
      </w:pPr>
      <w:rPr>
        <w:vertAlign w:val="baseline"/>
      </w:rPr>
    </w:lvl>
    <w:lvl w:ilvl="5">
      <w:numFmt w:val="bullet"/>
      <w:lvlText w:val="•"/>
      <w:lvlJc w:val="left"/>
      <w:pPr>
        <w:ind w:left="4528" w:hanging="600"/>
      </w:pPr>
      <w:rPr>
        <w:vertAlign w:val="baseline"/>
      </w:rPr>
    </w:lvl>
    <w:lvl w:ilvl="6">
      <w:numFmt w:val="bullet"/>
      <w:lvlText w:val="•"/>
      <w:lvlJc w:val="left"/>
      <w:pPr>
        <w:ind w:left="5531" w:hanging="600"/>
      </w:pPr>
      <w:rPr>
        <w:vertAlign w:val="baseline"/>
      </w:rPr>
    </w:lvl>
    <w:lvl w:ilvl="7">
      <w:numFmt w:val="bullet"/>
      <w:lvlText w:val="•"/>
      <w:lvlJc w:val="left"/>
      <w:pPr>
        <w:ind w:left="6533" w:hanging="600"/>
      </w:pPr>
      <w:rPr>
        <w:vertAlign w:val="baseline"/>
      </w:rPr>
    </w:lvl>
    <w:lvl w:ilvl="8">
      <w:numFmt w:val="bullet"/>
      <w:lvlText w:val="•"/>
      <w:lvlJc w:val="left"/>
      <w:pPr>
        <w:ind w:left="7535" w:hanging="600"/>
      </w:pPr>
      <w:rPr>
        <w:vertAlign w:val="baseline"/>
      </w:rPr>
    </w:lvl>
  </w:abstractNum>
  <w:abstractNum w:abstractNumId="12">
    <w:nsid w:val="7DF73485"/>
    <w:multiLevelType w:val="multilevel"/>
    <w:tmpl w:val="DBA02A0E"/>
    <w:lvl w:ilvl="0">
      <w:start w:val="11"/>
      <w:numFmt w:val="decimal"/>
      <w:lvlText w:val="%1"/>
      <w:lvlJc w:val="left"/>
      <w:pPr>
        <w:ind w:left="104" w:hanging="471"/>
      </w:pPr>
      <w:rPr>
        <w:vertAlign w:val="baseline"/>
      </w:rPr>
    </w:lvl>
    <w:lvl w:ilvl="1">
      <w:start w:val="3"/>
      <w:numFmt w:val="decimal"/>
      <w:lvlText w:val="%1.%2."/>
      <w:lvlJc w:val="left"/>
      <w:pPr>
        <w:ind w:left="104" w:hanging="471"/>
      </w:pPr>
      <w:rPr>
        <w:rFonts w:ascii="Times New Roman" w:eastAsia="Times New Roman" w:hAnsi="Times New Roman" w:cs="Times New Roman"/>
        <w:color w:val="000009"/>
        <w:sz w:val="24"/>
        <w:szCs w:val="24"/>
        <w:vertAlign w:val="baseline"/>
      </w:rPr>
    </w:lvl>
    <w:lvl w:ilvl="2">
      <w:start w:val="1"/>
      <w:numFmt w:val="decimal"/>
      <w:lvlText w:val="%1.%2.%3."/>
      <w:lvlJc w:val="left"/>
      <w:pPr>
        <w:ind w:left="104" w:hanging="742"/>
      </w:pPr>
      <w:rPr>
        <w:rFonts w:ascii="Times New Roman" w:eastAsia="Times New Roman" w:hAnsi="Times New Roman" w:cs="Times New Roman"/>
        <w:color w:val="000009"/>
        <w:sz w:val="24"/>
        <w:szCs w:val="24"/>
        <w:vertAlign w:val="baseline"/>
      </w:rPr>
    </w:lvl>
    <w:lvl w:ilvl="3">
      <w:numFmt w:val="bullet"/>
      <w:lvlText w:val="•"/>
      <w:lvlJc w:val="left"/>
      <w:pPr>
        <w:ind w:left="2932" w:hanging="742"/>
      </w:pPr>
      <w:rPr>
        <w:vertAlign w:val="baseline"/>
      </w:rPr>
    </w:lvl>
    <w:lvl w:ilvl="4">
      <w:numFmt w:val="bullet"/>
      <w:lvlText w:val="•"/>
      <w:lvlJc w:val="left"/>
      <w:pPr>
        <w:ind w:left="3876" w:hanging="741"/>
      </w:pPr>
      <w:rPr>
        <w:vertAlign w:val="baseline"/>
      </w:rPr>
    </w:lvl>
    <w:lvl w:ilvl="5">
      <w:numFmt w:val="bullet"/>
      <w:lvlText w:val="•"/>
      <w:lvlJc w:val="left"/>
      <w:pPr>
        <w:ind w:left="4820" w:hanging="742"/>
      </w:pPr>
      <w:rPr>
        <w:vertAlign w:val="baseline"/>
      </w:rPr>
    </w:lvl>
    <w:lvl w:ilvl="6">
      <w:numFmt w:val="bullet"/>
      <w:lvlText w:val="•"/>
      <w:lvlJc w:val="left"/>
      <w:pPr>
        <w:ind w:left="5764" w:hanging="742"/>
      </w:pPr>
      <w:rPr>
        <w:vertAlign w:val="baseline"/>
      </w:rPr>
    </w:lvl>
    <w:lvl w:ilvl="7">
      <w:numFmt w:val="bullet"/>
      <w:lvlText w:val="•"/>
      <w:lvlJc w:val="left"/>
      <w:pPr>
        <w:ind w:left="6708" w:hanging="742"/>
      </w:pPr>
      <w:rPr>
        <w:vertAlign w:val="baseline"/>
      </w:rPr>
    </w:lvl>
    <w:lvl w:ilvl="8">
      <w:numFmt w:val="bullet"/>
      <w:lvlText w:val="•"/>
      <w:lvlJc w:val="left"/>
      <w:pPr>
        <w:ind w:left="7652" w:hanging="742"/>
      </w:pPr>
      <w:rPr>
        <w:vertAlign w:val="baseline"/>
      </w:rPr>
    </w:lvl>
  </w:abstractNum>
  <w:num w:numId="1">
    <w:abstractNumId w:val="12"/>
  </w:num>
  <w:num w:numId="2">
    <w:abstractNumId w:val="4"/>
  </w:num>
  <w:num w:numId="3">
    <w:abstractNumId w:val="0"/>
  </w:num>
  <w:num w:numId="4">
    <w:abstractNumId w:val="5"/>
  </w:num>
  <w:num w:numId="5">
    <w:abstractNumId w:val="10"/>
  </w:num>
  <w:num w:numId="6">
    <w:abstractNumId w:val="11"/>
  </w:num>
  <w:num w:numId="7">
    <w:abstractNumId w:val="2"/>
  </w:num>
  <w:num w:numId="8">
    <w:abstractNumId w:val="7"/>
  </w:num>
  <w:num w:numId="9">
    <w:abstractNumId w:val="3"/>
  </w:num>
  <w:num w:numId="10">
    <w:abstractNumId w:val="9"/>
  </w:num>
  <w:num w:numId="11">
    <w:abstractNumId w:val="8"/>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85835"/>
    <w:rsid w:val="000F53AB"/>
    <w:rsid w:val="00285835"/>
    <w:rsid w:val="0055305A"/>
    <w:rsid w:val="005A196E"/>
    <w:rsid w:val="007958C0"/>
    <w:rsid w:val="00827B6F"/>
    <w:rsid w:val="00933706"/>
    <w:rsid w:val="00D14751"/>
    <w:rsid w:val="00D857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28583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285835"/>
    <w:pPr>
      <w:keepNext/>
      <w:spacing w:before="240" w:after="60"/>
    </w:pPr>
    <w:rPr>
      <w:rFonts w:ascii="Cambria" w:hAnsi="Cambria"/>
      <w:b/>
      <w:bCs/>
      <w:kern w:val="32"/>
      <w:sz w:val="32"/>
      <w:szCs w:val="32"/>
    </w:rPr>
  </w:style>
  <w:style w:type="paragraph" w:styleId="Ttulo2">
    <w:name w:val="heading 2"/>
    <w:basedOn w:val="Normal"/>
    <w:next w:val="Normal"/>
    <w:qFormat/>
    <w:rsid w:val="00285835"/>
    <w:pPr>
      <w:keepNext/>
      <w:spacing w:before="240" w:after="60"/>
      <w:outlineLvl w:val="1"/>
    </w:pPr>
    <w:rPr>
      <w:rFonts w:ascii="Cambria" w:hAnsi="Cambria"/>
      <w:b/>
      <w:bCs/>
      <w:i/>
      <w:iCs/>
      <w:sz w:val="28"/>
      <w:szCs w:val="28"/>
    </w:rPr>
  </w:style>
  <w:style w:type="paragraph" w:styleId="Ttulo3">
    <w:name w:val="heading 3"/>
    <w:basedOn w:val="normal0"/>
    <w:next w:val="normal0"/>
    <w:rsid w:val="00285835"/>
    <w:pPr>
      <w:keepNext/>
      <w:keepLines/>
      <w:spacing w:before="280" w:after="80"/>
      <w:outlineLvl w:val="2"/>
    </w:pPr>
    <w:rPr>
      <w:b/>
      <w:sz w:val="28"/>
      <w:szCs w:val="28"/>
    </w:rPr>
  </w:style>
  <w:style w:type="paragraph" w:styleId="Ttulo4">
    <w:name w:val="heading 4"/>
    <w:basedOn w:val="normal0"/>
    <w:next w:val="normal0"/>
    <w:rsid w:val="00285835"/>
    <w:pPr>
      <w:keepNext/>
      <w:keepLines/>
      <w:spacing w:before="240" w:after="40"/>
      <w:outlineLvl w:val="3"/>
    </w:pPr>
    <w:rPr>
      <w:b/>
    </w:rPr>
  </w:style>
  <w:style w:type="paragraph" w:styleId="Ttulo5">
    <w:name w:val="heading 5"/>
    <w:basedOn w:val="normal0"/>
    <w:next w:val="normal0"/>
    <w:rsid w:val="00285835"/>
    <w:pPr>
      <w:keepNext/>
      <w:keepLines/>
      <w:spacing w:before="220" w:after="40"/>
      <w:outlineLvl w:val="4"/>
    </w:pPr>
    <w:rPr>
      <w:b/>
      <w:sz w:val="22"/>
      <w:szCs w:val="22"/>
    </w:rPr>
  </w:style>
  <w:style w:type="paragraph" w:styleId="Ttulo6">
    <w:name w:val="heading 6"/>
    <w:basedOn w:val="normal0"/>
    <w:next w:val="normal0"/>
    <w:rsid w:val="00285835"/>
    <w:pPr>
      <w:keepNext/>
      <w:keepLines/>
      <w:spacing w:before="200" w:after="40"/>
      <w:outlineLvl w:val="5"/>
    </w:pPr>
    <w:rPr>
      <w:b/>
      <w:sz w:val="20"/>
      <w:szCs w:val="20"/>
    </w:rPr>
  </w:style>
  <w:style w:type="paragraph" w:styleId="Ttulo7">
    <w:name w:val="heading 7"/>
    <w:basedOn w:val="Normal"/>
    <w:next w:val="Normal"/>
    <w:rsid w:val="00285835"/>
    <w:pPr>
      <w:keepNext/>
      <w:spacing w:line="360" w:lineRule="auto"/>
      <w:outlineLvl w:val="6"/>
    </w:pPr>
    <w:rPr>
      <w:rFonts w:ascii="Verdana" w:hAnsi="Verdan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285835"/>
  </w:style>
  <w:style w:type="table" w:customStyle="1" w:styleId="TableNormal">
    <w:name w:val="Table Normal"/>
    <w:rsid w:val="00285835"/>
    <w:tblPr>
      <w:tblCellMar>
        <w:top w:w="0" w:type="dxa"/>
        <w:left w:w="0" w:type="dxa"/>
        <w:bottom w:w="0" w:type="dxa"/>
        <w:right w:w="0" w:type="dxa"/>
      </w:tblCellMar>
    </w:tblPr>
  </w:style>
  <w:style w:type="paragraph" w:styleId="Ttulo">
    <w:name w:val="Title"/>
    <w:basedOn w:val="normal0"/>
    <w:next w:val="normal0"/>
    <w:rsid w:val="00285835"/>
    <w:pPr>
      <w:keepNext/>
      <w:keepLines/>
      <w:spacing w:before="480" w:after="120"/>
    </w:pPr>
    <w:rPr>
      <w:b/>
      <w:sz w:val="72"/>
      <w:szCs w:val="72"/>
    </w:rPr>
  </w:style>
  <w:style w:type="paragraph" w:customStyle="1" w:styleId="normal0">
    <w:name w:val="normal"/>
    <w:rsid w:val="00285835"/>
  </w:style>
  <w:style w:type="table" w:customStyle="1" w:styleId="TableNormal0">
    <w:name w:val="Table Normal"/>
    <w:rsid w:val="00285835"/>
    <w:tblPr>
      <w:tblCellMar>
        <w:top w:w="0" w:type="dxa"/>
        <w:left w:w="0" w:type="dxa"/>
        <w:bottom w:w="0" w:type="dxa"/>
        <w:right w:w="0" w:type="dxa"/>
      </w:tblCellMar>
    </w:tblPr>
  </w:style>
  <w:style w:type="paragraph" w:styleId="Cabealho">
    <w:name w:val="header"/>
    <w:basedOn w:val="Normal"/>
    <w:rsid w:val="00285835"/>
  </w:style>
  <w:style w:type="paragraph" w:styleId="Legenda">
    <w:name w:val="caption"/>
    <w:basedOn w:val="Normal"/>
    <w:next w:val="Normal"/>
    <w:rsid w:val="00285835"/>
    <w:pPr>
      <w:jc w:val="center"/>
    </w:pPr>
    <w:rPr>
      <w:sz w:val="54"/>
      <w:szCs w:val="20"/>
    </w:rPr>
  </w:style>
  <w:style w:type="paragraph" w:styleId="Corpodetexto">
    <w:name w:val="Body Text"/>
    <w:basedOn w:val="Normal"/>
    <w:rsid w:val="00285835"/>
    <w:pPr>
      <w:jc w:val="both"/>
    </w:pPr>
    <w:rPr>
      <w:rFonts w:ascii="Comic Sans MS" w:hAnsi="Comic Sans MS"/>
      <w:szCs w:val="20"/>
    </w:rPr>
  </w:style>
  <w:style w:type="paragraph" w:styleId="Recuodecorpodetexto">
    <w:name w:val="Body Text Indent"/>
    <w:basedOn w:val="Normal"/>
    <w:rsid w:val="00285835"/>
    <w:pPr>
      <w:spacing w:after="120"/>
      <w:ind w:left="283"/>
    </w:pPr>
    <w:rPr>
      <w:sz w:val="20"/>
      <w:szCs w:val="20"/>
    </w:rPr>
  </w:style>
  <w:style w:type="character" w:styleId="Refdecomentrio">
    <w:name w:val="annotation reference"/>
    <w:rsid w:val="00285835"/>
    <w:rPr>
      <w:w w:val="100"/>
      <w:position w:val="-1"/>
      <w:sz w:val="16"/>
      <w:szCs w:val="16"/>
      <w:effect w:val="none"/>
      <w:vertAlign w:val="baseline"/>
      <w:cs w:val="0"/>
      <w:em w:val="none"/>
    </w:rPr>
  </w:style>
  <w:style w:type="paragraph" w:styleId="Textodecomentrio">
    <w:name w:val="annotation text"/>
    <w:basedOn w:val="Normal"/>
    <w:rsid w:val="00285835"/>
    <w:rPr>
      <w:sz w:val="20"/>
      <w:szCs w:val="20"/>
    </w:rPr>
  </w:style>
  <w:style w:type="paragraph" w:styleId="Assuntodocomentrio">
    <w:name w:val="annotation subject"/>
    <w:basedOn w:val="Textodecomentrio"/>
    <w:next w:val="Textodecomentrio"/>
    <w:rsid w:val="00285835"/>
    <w:rPr>
      <w:b/>
      <w:bCs/>
    </w:rPr>
  </w:style>
  <w:style w:type="paragraph" w:styleId="Textodebalo">
    <w:name w:val="Balloon Text"/>
    <w:basedOn w:val="Normal"/>
    <w:rsid w:val="00285835"/>
    <w:rPr>
      <w:rFonts w:ascii="Tahoma" w:hAnsi="Tahoma" w:cs="Tahoma"/>
      <w:sz w:val="16"/>
      <w:szCs w:val="16"/>
    </w:rPr>
  </w:style>
  <w:style w:type="table" w:styleId="Tabelacomgrade">
    <w:name w:val="Table Grid"/>
    <w:basedOn w:val="Tabelanormal"/>
    <w:rsid w:val="0028583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rsid w:val="00285835"/>
    <w:rPr>
      <w:w w:val="100"/>
      <w:position w:val="-1"/>
      <w:effect w:val="none"/>
      <w:vertAlign w:val="baseline"/>
      <w:cs w:val="0"/>
      <w:em w:val="none"/>
      <w:lang w:val="pt-BR" w:eastAsia="pt-BR" w:bidi="ar-SA"/>
    </w:rPr>
  </w:style>
  <w:style w:type="paragraph" w:styleId="Rodap">
    <w:name w:val="footer"/>
    <w:basedOn w:val="Normal"/>
    <w:rsid w:val="00285835"/>
  </w:style>
  <w:style w:type="character" w:customStyle="1" w:styleId="RodapChar">
    <w:name w:val="Rodapé Char"/>
    <w:rsid w:val="00285835"/>
    <w:rPr>
      <w:w w:val="100"/>
      <w:position w:val="-1"/>
      <w:sz w:val="24"/>
      <w:szCs w:val="24"/>
      <w:effect w:val="none"/>
      <w:vertAlign w:val="baseline"/>
      <w:cs w:val="0"/>
      <w:em w:val="none"/>
    </w:rPr>
  </w:style>
  <w:style w:type="character" w:styleId="Hyperlink">
    <w:name w:val="Hyperlink"/>
    <w:rsid w:val="00285835"/>
    <w:rPr>
      <w:color w:val="0000FF"/>
      <w:w w:val="100"/>
      <w:position w:val="-1"/>
      <w:u w:val="single"/>
      <w:effect w:val="none"/>
      <w:vertAlign w:val="baseline"/>
      <w:cs w:val="0"/>
      <w:em w:val="none"/>
    </w:rPr>
  </w:style>
  <w:style w:type="character" w:customStyle="1" w:styleId="CorpodetextoChar">
    <w:name w:val="Corpo de texto Char"/>
    <w:rsid w:val="00285835"/>
    <w:rPr>
      <w:rFonts w:ascii="Comic Sans MS" w:hAnsi="Comic Sans MS"/>
      <w:w w:val="100"/>
      <w:position w:val="-1"/>
      <w:sz w:val="24"/>
      <w:effect w:val="none"/>
      <w:vertAlign w:val="baseline"/>
      <w:cs w:val="0"/>
      <w:em w:val="none"/>
    </w:rPr>
  </w:style>
  <w:style w:type="character" w:styleId="nfase">
    <w:name w:val="Emphasis"/>
    <w:rsid w:val="00285835"/>
    <w:rPr>
      <w:i/>
      <w:iCs/>
      <w:w w:val="100"/>
      <w:position w:val="-1"/>
      <w:effect w:val="none"/>
      <w:vertAlign w:val="baseline"/>
      <w:cs w:val="0"/>
      <w:em w:val="none"/>
    </w:rPr>
  </w:style>
  <w:style w:type="paragraph" w:styleId="PargrafodaLista">
    <w:name w:val="List Paragraph"/>
    <w:basedOn w:val="Normal"/>
    <w:rsid w:val="00285835"/>
    <w:pPr>
      <w:spacing w:after="200" w:line="276" w:lineRule="auto"/>
      <w:ind w:left="720"/>
      <w:contextualSpacing/>
    </w:pPr>
    <w:rPr>
      <w:rFonts w:ascii="Calibri" w:eastAsia="Calibri" w:hAnsi="Calibri"/>
      <w:sz w:val="22"/>
      <w:szCs w:val="22"/>
      <w:lang w:eastAsia="en-US"/>
    </w:rPr>
  </w:style>
  <w:style w:type="character" w:customStyle="1" w:styleId="Nivel2Char">
    <w:name w:val="Nivel 2 Char"/>
    <w:basedOn w:val="Fontepargpadro"/>
    <w:rsid w:val="00285835"/>
    <w:rPr>
      <w:rFonts w:ascii="Ecofont_Spranq_eco_Sans" w:eastAsia="Arial Unicode MS" w:hAnsi="Ecofont_Spranq_eco_Sans"/>
      <w:w w:val="100"/>
      <w:position w:val="-1"/>
      <w:effect w:val="none"/>
      <w:vertAlign w:val="baseline"/>
      <w:cs w:val="0"/>
      <w:em w:val="none"/>
      <w:lang w:val="pt-BR" w:eastAsia="pt-BR" w:bidi="ar-SA"/>
    </w:rPr>
  </w:style>
  <w:style w:type="paragraph" w:customStyle="1" w:styleId="Nivel2">
    <w:name w:val="Nivel 2"/>
    <w:rsid w:val="00285835"/>
    <w:pPr>
      <w:numPr>
        <w:ilvl w:val="1"/>
        <w:numId w:val="8"/>
      </w:numPr>
      <w:suppressAutoHyphens/>
      <w:spacing w:before="120" w:after="120" w:line="276" w:lineRule="auto"/>
      <w:ind w:leftChars="-1" w:left="-1" w:hangingChars="1" w:hanging="1"/>
      <w:jc w:val="both"/>
      <w:textDirection w:val="btLr"/>
      <w:textAlignment w:val="top"/>
      <w:outlineLvl w:val="0"/>
    </w:pPr>
    <w:rPr>
      <w:rFonts w:ascii="Ecofont_Spranq_eco_Sans" w:eastAsia="Arial Unicode MS" w:hAnsi="Ecofont_Spranq_eco_Sans"/>
      <w:position w:val="-1"/>
    </w:rPr>
  </w:style>
  <w:style w:type="paragraph" w:customStyle="1" w:styleId="Nivel10">
    <w:name w:val="Nivel 1"/>
    <w:basedOn w:val="Nivel2"/>
    <w:next w:val="Nivel2"/>
    <w:rsid w:val="00285835"/>
    <w:pPr>
      <w:numPr>
        <w:ilvl w:val="0"/>
      </w:numPr>
      <w:ind w:left="-1" w:hanging="1"/>
    </w:pPr>
    <w:rPr>
      <w:rFonts w:cs="Arial"/>
      <w:b/>
    </w:rPr>
  </w:style>
  <w:style w:type="character" w:customStyle="1" w:styleId="Nivel3Char">
    <w:name w:val="Nivel 3 Char"/>
    <w:basedOn w:val="Fontepargpadro"/>
    <w:rsid w:val="00285835"/>
    <w:rPr>
      <w:rFonts w:ascii="Ecofont_Spranq_eco_Sans" w:eastAsia="Arial Unicode MS" w:hAnsi="Ecofont_Spranq_eco_Sans" w:cs="Arial"/>
      <w:color w:val="000000"/>
      <w:w w:val="100"/>
      <w:position w:val="-1"/>
      <w:effect w:val="none"/>
      <w:vertAlign w:val="baseline"/>
      <w:cs w:val="0"/>
      <w:em w:val="none"/>
    </w:rPr>
  </w:style>
  <w:style w:type="paragraph" w:customStyle="1" w:styleId="Nivel3">
    <w:name w:val="Nivel 3"/>
    <w:basedOn w:val="Nivel2"/>
    <w:rsid w:val="00285835"/>
    <w:pPr>
      <w:numPr>
        <w:ilvl w:val="2"/>
      </w:numPr>
      <w:ind w:left="-1" w:hanging="1"/>
    </w:pPr>
    <w:rPr>
      <w:rFonts w:cs="Arial"/>
      <w:color w:val="000000"/>
    </w:rPr>
  </w:style>
  <w:style w:type="character" w:customStyle="1" w:styleId="Nivel4Char">
    <w:name w:val="Nivel 4 Char"/>
    <w:basedOn w:val="Fontepargpadro"/>
    <w:rsid w:val="00285835"/>
    <w:rPr>
      <w:rFonts w:ascii="Ecofont_Spranq_eco_Sans" w:eastAsia="Arial Unicode MS" w:hAnsi="Ecofont_Spranq_eco_Sans" w:cs="Arial"/>
      <w:w w:val="100"/>
      <w:position w:val="-1"/>
      <w:effect w:val="none"/>
      <w:vertAlign w:val="baseline"/>
      <w:cs w:val="0"/>
      <w:em w:val="none"/>
    </w:rPr>
  </w:style>
  <w:style w:type="paragraph" w:customStyle="1" w:styleId="Nivel4">
    <w:name w:val="Nivel 4"/>
    <w:basedOn w:val="Nivel3"/>
    <w:rsid w:val="00285835"/>
    <w:pPr>
      <w:numPr>
        <w:ilvl w:val="3"/>
      </w:numPr>
      <w:ind w:left="-1" w:hanging="1"/>
    </w:pPr>
    <w:rPr>
      <w:color w:val="auto"/>
    </w:rPr>
  </w:style>
  <w:style w:type="paragraph" w:customStyle="1" w:styleId="Nivel5">
    <w:name w:val="Nivel 5"/>
    <w:basedOn w:val="Nivel4"/>
    <w:rsid w:val="00285835"/>
    <w:pPr>
      <w:numPr>
        <w:ilvl w:val="4"/>
      </w:numPr>
      <w:ind w:left="-1" w:hanging="1"/>
    </w:pPr>
  </w:style>
  <w:style w:type="paragraph" w:styleId="NormalWeb">
    <w:name w:val="Normal (Web)"/>
    <w:basedOn w:val="Normal"/>
    <w:rsid w:val="00285835"/>
    <w:pPr>
      <w:spacing w:before="100" w:beforeAutospacing="1" w:after="100" w:afterAutospacing="1"/>
    </w:pPr>
    <w:rPr>
      <w:sz w:val="20"/>
    </w:rPr>
  </w:style>
  <w:style w:type="paragraph" w:customStyle="1" w:styleId="Nivel1">
    <w:name w:val="Nivel1"/>
    <w:basedOn w:val="Ttulo1"/>
    <w:rsid w:val="00285835"/>
    <w:pPr>
      <w:keepLines/>
      <w:numPr>
        <w:numId w:val="12"/>
      </w:numPr>
      <w:spacing w:before="480" w:after="0" w:line="276" w:lineRule="auto"/>
      <w:ind w:left="357" w:hanging="357"/>
      <w:jc w:val="both"/>
    </w:pPr>
    <w:rPr>
      <w:rFonts w:ascii="Arial" w:hAnsi="Arial"/>
      <w:bCs w:val="0"/>
      <w:color w:val="000000"/>
      <w:kern w:val="0"/>
      <w:sz w:val="20"/>
      <w:szCs w:val="20"/>
    </w:rPr>
  </w:style>
  <w:style w:type="character" w:customStyle="1" w:styleId="Nivel1Char">
    <w:name w:val="Nivel1 Char"/>
    <w:basedOn w:val="Ttulo1Char"/>
    <w:rsid w:val="00285835"/>
    <w:rPr>
      <w:rFonts w:ascii="Arial" w:eastAsia="Times New Roman" w:hAnsi="Arial" w:cs="Times New Roman"/>
      <w:b/>
      <w:bCs/>
      <w:color w:val="000000"/>
      <w:w w:val="100"/>
      <w:kern w:val="32"/>
      <w:position w:val="-1"/>
      <w:sz w:val="32"/>
      <w:szCs w:val="32"/>
      <w:effect w:val="none"/>
      <w:vertAlign w:val="baseline"/>
      <w:cs w:val="0"/>
      <w:em w:val="none"/>
    </w:rPr>
  </w:style>
  <w:style w:type="character" w:styleId="Forte">
    <w:name w:val="Strong"/>
    <w:basedOn w:val="Fontepargpadro"/>
    <w:rsid w:val="00285835"/>
    <w:rPr>
      <w:b/>
      <w:bCs/>
      <w:w w:val="100"/>
      <w:position w:val="-1"/>
      <w:effect w:val="none"/>
      <w:vertAlign w:val="baseline"/>
      <w:cs w:val="0"/>
      <w:em w:val="none"/>
    </w:rPr>
  </w:style>
  <w:style w:type="character" w:customStyle="1" w:styleId="notranslate">
    <w:name w:val="notranslate"/>
    <w:basedOn w:val="Fontepargpadro"/>
    <w:rsid w:val="00285835"/>
    <w:rPr>
      <w:w w:val="100"/>
      <w:position w:val="-1"/>
      <w:effect w:val="none"/>
      <w:vertAlign w:val="baseline"/>
      <w:cs w:val="0"/>
      <w:em w:val="none"/>
    </w:rPr>
  </w:style>
  <w:style w:type="character" w:customStyle="1" w:styleId="Ttulo1Char">
    <w:name w:val="Título 1 Char"/>
    <w:basedOn w:val="Fontepargpadro"/>
    <w:rsid w:val="00285835"/>
    <w:rPr>
      <w:rFonts w:ascii="Cambria" w:eastAsia="Times New Roman" w:hAnsi="Cambria" w:cs="Times New Roman"/>
      <w:b/>
      <w:bCs/>
      <w:w w:val="100"/>
      <w:kern w:val="32"/>
      <w:position w:val="-1"/>
      <w:sz w:val="32"/>
      <w:szCs w:val="32"/>
      <w:effect w:val="none"/>
      <w:vertAlign w:val="baseline"/>
      <w:cs w:val="0"/>
      <w:em w:val="none"/>
    </w:rPr>
  </w:style>
  <w:style w:type="character" w:customStyle="1" w:styleId="CabealhoChar">
    <w:name w:val="Cabeçalho Char"/>
    <w:basedOn w:val="Fontepargpadro"/>
    <w:rsid w:val="00285835"/>
    <w:rPr>
      <w:w w:val="100"/>
      <w:position w:val="-1"/>
      <w:sz w:val="24"/>
      <w:szCs w:val="24"/>
      <w:effect w:val="none"/>
      <w:vertAlign w:val="baseline"/>
      <w:cs w:val="0"/>
      <w:em w:val="none"/>
    </w:rPr>
  </w:style>
  <w:style w:type="paragraph" w:styleId="Commarcadores5">
    <w:name w:val="List Bullet 5"/>
    <w:basedOn w:val="Normal"/>
    <w:rsid w:val="00285835"/>
    <w:pPr>
      <w:tabs>
        <w:tab w:val="num" w:pos="720"/>
      </w:tabs>
      <w:contextualSpacing/>
    </w:pPr>
    <w:rPr>
      <w:rFonts w:ascii="Arial" w:hAnsi="Arial" w:cs="Tahoma"/>
      <w:sz w:val="20"/>
    </w:rPr>
  </w:style>
  <w:style w:type="table" w:customStyle="1" w:styleId="TableNormal1">
    <w:name w:val="Table Normal"/>
    <w:next w:val="TableNormal0"/>
    <w:qFormat/>
    <w:rsid w:val="00285835"/>
    <w:pPr>
      <w:widowControl w:val="0"/>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next w:val="Ttulo1"/>
    <w:rsid w:val="00285835"/>
    <w:pPr>
      <w:widowControl w:val="0"/>
      <w:ind w:left="344" w:hanging="240"/>
      <w:jc w:val="both"/>
      <w:outlineLvl w:val="1"/>
    </w:pPr>
    <w:rPr>
      <w:b/>
      <w:bCs/>
      <w:lang w:val="en-US" w:eastAsia="en-US"/>
    </w:rPr>
  </w:style>
  <w:style w:type="paragraph" w:customStyle="1" w:styleId="TableParagraph">
    <w:name w:val="Table Paragraph"/>
    <w:basedOn w:val="Normal"/>
    <w:rsid w:val="00285835"/>
    <w:pPr>
      <w:widowControl w:val="0"/>
    </w:pPr>
    <w:rPr>
      <w:sz w:val="22"/>
      <w:szCs w:val="22"/>
      <w:lang w:val="en-US" w:eastAsia="en-US"/>
    </w:rPr>
  </w:style>
  <w:style w:type="character" w:customStyle="1" w:styleId="Ttulo2Char">
    <w:name w:val="Título 2 Char"/>
    <w:basedOn w:val="Fontepargpadro"/>
    <w:rsid w:val="00285835"/>
    <w:rPr>
      <w:rFonts w:ascii="Cambria" w:eastAsia="Times New Roman" w:hAnsi="Cambria" w:cs="Times New Roman"/>
      <w:b/>
      <w:bCs/>
      <w:i/>
      <w:iCs/>
      <w:w w:val="100"/>
      <w:position w:val="-1"/>
      <w:sz w:val="28"/>
      <w:szCs w:val="28"/>
      <w:effect w:val="none"/>
      <w:vertAlign w:val="baseline"/>
      <w:cs w:val="0"/>
      <w:em w:val="none"/>
    </w:rPr>
  </w:style>
  <w:style w:type="paragraph" w:styleId="Subttulo">
    <w:name w:val="Subtitle"/>
    <w:basedOn w:val="Normal"/>
    <w:next w:val="Normal"/>
    <w:rsid w:val="00285835"/>
    <w:pPr>
      <w:keepNext/>
      <w:keepLines/>
      <w:spacing w:before="360" w:after="80"/>
    </w:pPr>
    <w:rPr>
      <w:rFonts w:ascii="Georgia" w:eastAsia="Georgia" w:hAnsi="Georgia" w:cs="Georgia"/>
      <w:i/>
      <w:color w:val="666666"/>
      <w:sz w:val="48"/>
      <w:szCs w:val="48"/>
    </w:rPr>
  </w:style>
  <w:style w:type="table" w:customStyle="1" w:styleId="a">
    <w:basedOn w:val="TableNormal1"/>
    <w:rsid w:val="00285835"/>
    <w:tblPr>
      <w:tblStyleRowBandSize w:val="1"/>
      <w:tblStyleColBandSize w:val="1"/>
      <w:tblInd w:w="0" w:type="dxa"/>
      <w:tblCellMar>
        <w:top w:w="100" w:type="dxa"/>
        <w:left w:w="100" w:type="dxa"/>
        <w:bottom w:w="100" w:type="dxa"/>
        <w:right w:w="100" w:type="dxa"/>
      </w:tblCellMar>
    </w:tblPr>
  </w:style>
  <w:style w:type="table" w:customStyle="1" w:styleId="a0">
    <w:basedOn w:val="TableNormal1"/>
    <w:rsid w:val="00285835"/>
    <w:tblPr>
      <w:tblStyleRowBandSize w:val="1"/>
      <w:tblStyleColBandSize w:val="1"/>
      <w:tblInd w:w="0" w:type="dxa"/>
      <w:tblCellMar>
        <w:top w:w="0" w:type="dxa"/>
        <w:left w:w="108" w:type="dxa"/>
        <w:bottom w:w="0" w:type="dxa"/>
        <w:right w:w="108" w:type="dxa"/>
      </w:tblCellMar>
    </w:tblPr>
  </w:style>
  <w:style w:type="table" w:customStyle="1" w:styleId="a1">
    <w:basedOn w:val="TableNormal1"/>
    <w:rsid w:val="00285835"/>
    <w:rPr>
      <w:rFonts w:cs="Calibri"/>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95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3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3B" TargetMode="External"/><Relationship Id="rId4" Type="http://schemas.openxmlformats.org/officeDocument/2006/relationships/settings" Target="settings.xml"/><Relationship Id="rId9" Type="http://schemas.openxmlformats.org/officeDocument/2006/relationships/hyperlink" Target="http://www.portaldatransparencia.gov.br/ceis)%3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Lam/gQcHXy2JjwpZE3RukFyDng==">AMUW2mVwkjJfAO3V+gF14m91jDDOFwA+iOZ4Uk8ul31pX9AFtaU6e4oKNxGeavgKicsboaelybG1VKwCs+76Dnk+Mb8bEtDqcX0oP/uoPgm+e5J88Bf04to=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2342</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dcorrea</dc:creator>
  <cp:lastModifiedBy>abrondani</cp:lastModifiedBy>
  <cp:revision>5</cp:revision>
  <cp:lastPrinted>2019-11-26T11:56:00Z</cp:lastPrinted>
  <dcterms:created xsi:type="dcterms:W3CDTF">2019-11-26T11:31:00Z</dcterms:created>
  <dcterms:modified xsi:type="dcterms:W3CDTF">2019-12-18T14:03:00Z</dcterms:modified>
</cp:coreProperties>
</file>