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Tomada de Preços nº 01/20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</w:t>
      </w:r>
    </w:p>
    <w:p w:rsidR="00000000" w:rsidDel="00000000" w:rsidP="00000000" w:rsidRDefault="00000000" w:rsidRPr="00000000" w14:paraId="00000003">
      <w:pPr>
        <w:spacing w:after="120" w:before="12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PROCESSO Nº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23242.000571/2020-31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Rule="auto"/>
        <w:jc w:val="center"/>
        <w:rPr>
          <w:rFonts w:ascii="Bookman Old Style" w:cs="Bookman Old Style" w:eastAsia="Bookman Old Style" w:hAnsi="Bookman Old Style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MODELO DE CRONOGRAMA DE EXECUÇÃO</w:t>
      </w: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-165.0" w:type="dxa"/>
        <w:tblLayout w:type="fixed"/>
        <w:tblLook w:val="0000"/>
      </w:tblPr>
      <w:tblGrid>
        <w:gridCol w:w="825"/>
        <w:gridCol w:w="5940"/>
        <w:gridCol w:w="2610"/>
        <w:tblGridChange w:id="0">
          <w:tblGrid>
            <w:gridCol w:w="825"/>
            <w:gridCol w:w="5940"/>
            <w:gridCol w:w="2610"/>
          </w:tblGrid>
        </w:tblGridChange>
      </w:tblGrid>
      <w:tr>
        <w:trPr>
          <w:trHeight w:val="46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PLANEJAMENTO DA EXECUÇÃO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DIAS A CONSIDERAR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72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Planejamento da Execução (encomenda  e recebimento dos equipamentos, placas, painéis e demais, além da apresentação dos documentos da subcontratada (se for o caso)).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Adequações físicas (preparação do espaço para instalação da câmara, e impermeabilizações do contrapiso, e demais).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7.978515625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Montagem dos painéis (impermeabilizações e vedações) e instalação dos equipamentos.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Testes (verificação do funcionamento dos dispositivos).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Treinamento / Capacitação.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240" w:before="240" w:lineRule="auto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TEMPO TOTAL - DIAS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tempo total da obra será de: XX (número escrito) dias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Razão Social: _______________________________</w:t>
      </w:r>
    </w:p>
    <w:p w:rsidR="00000000" w:rsidDel="00000000" w:rsidP="00000000" w:rsidRDefault="00000000" w:rsidRPr="00000000" w14:paraId="0000001E">
      <w:pPr>
        <w:spacing w:after="240" w:before="24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CNPJ: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Responsável pela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CPF.: 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851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851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Local - UF, _____ de ___________de 20</w:t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34" w:top="1785" w:left="1701" w:right="1134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right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Lauda </w:t>
    </w:r>
    <w:r w:rsidDel="00000000" w:rsidR="00000000" w:rsidRPr="00000000">
      <w:rPr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vertAlign w:val="baseline"/>
        <w:rtl w:val="0"/>
      </w:rPr>
      <w:t xml:space="preserve">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54"/>
        <w:szCs w:val="5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Instituto Federal de Educação, Ciência e Tecnologia Farroupilha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-361949</wp:posOffset>
          </wp:positionH>
          <wp:positionV relativeFrom="paragraph">
            <wp:posOffset>-71437</wp:posOffset>
          </wp:positionV>
          <wp:extent cx="684829" cy="684829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4829" cy="68482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5172075</wp:posOffset>
          </wp:positionH>
          <wp:positionV relativeFrom="paragraph">
            <wp:posOffset>-76199</wp:posOffset>
          </wp:positionV>
          <wp:extent cx="1176360" cy="692468"/>
          <wp:effectExtent b="0" l="0" r="0" t="0"/>
          <wp:wrapSquare wrapText="bothSides" distB="114300" distT="11430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6360" cy="69246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tabs>
        <w:tab w:val="left" w:pos="30"/>
      </w:tabs>
      <w:jc w:val="center"/>
      <w:rPr>
        <w:vertAlign w:val="baseline"/>
      </w:rPr>
    </w:pPr>
    <w:r w:rsidDel="00000000" w:rsidR="00000000" w:rsidRPr="00000000">
      <w:rPr>
        <w:rFonts w:ascii="Verdana" w:cs="Verdana" w:eastAsia="Verdana" w:hAnsi="Verdana"/>
        <w:i w:val="1"/>
        <w:sz w:val="16"/>
        <w:szCs w:val="16"/>
        <w:vertAlign w:val="baseline"/>
        <w:rtl w:val="0"/>
      </w:rPr>
      <w:t xml:space="preserve">Campus </w:t>
    </w:r>
    <w:r w:rsidDel="00000000" w:rsidR="00000000" w:rsidRPr="00000000">
      <w:rPr>
        <w:rFonts w:ascii="Verdana" w:cs="Verdana" w:eastAsia="Verdana" w:hAnsi="Verdana"/>
        <w:sz w:val="16"/>
        <w:szCs w:val="16"/>
        <w:vertAlign w:val="baseline"/>
        <w:rtl w:val="0"/>
      </w:rPr>
      <w:t xml:space="preserve">Santa Rosa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tabs>
        <w:tab w:val="left" w:pos="709"/>
      </w:tabs>
      <w:jc w:val="center"/>
      <w:rPr>
        <w:vertAlign w:val="baseline"/>
      </w:rPr>
    </w:pPr>
    <w:r w:rsidDel="00000000" w:rsidR="00000000" w:rsidRPr="00000000">
      <w:rPr>
        <w:rFonts w:ascii="Verdana" w:cs="Verdana" w:eastAsia="Verdana" w:hAnsi="Verdana"/>
        <w:sz w:val="16"/>
        <w:szCs w:val="16"/>
        <w:vertAlign w:val="baseline"/>
        <w:rtl w:val="0"/>
      </w:rPr>
      <w:t xml:space="preserve">Av. Cel. Bráulio de Oliveira, 1.400, Bairro Central – 98.787-710 - Santa Rosa – RS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tabs>
        <w:tab w:val="left" w:pos="709"/>
      </w:tabs>
      <w:jc w:val="center"/>
      <w:rPr>
        <w:vertAlign w:val="baseline"/>
      </w:rPr>
    </w:pPr>
    <w:r w:rsidDel="00000000" w:rsidR="00000000" w:rsidRPr="00000000">
      <w:rPr>
        <w:rFonts w:ascii="Verdana" w:cs="Verdana" w:eastAsia="Verdana" w:hAnsi="Verdana"/>
        <w:sz w:val="16"/>
        <w:szCs w:val="16"/>
        <w:vertAlign w:val="baseline"/>
        <w:rtl w:val="0"/>
      </w:rPr>
      <w:t xml:space="preserve">Fone (55) 2013-0200 ramal 222   E-mail: licitacao@sr.iffarroupilha.edu.br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