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left="142" w:right="-1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MODELO DE DECLARAÇÃO DE INEXISTÊNCIA DE FATO IMPEDITIVO A SER APRESENTADA PELOS LICITANTES</w:t>
      </w:r>
    </w:p>
    <w:p w:rsidR="00000000" w:rsidDel="00000000" w:rsidP="00000000" w:rsidRDefault="00000000" w:rsidRPr="00000000" w14:paraId="00000002">
      <w:pPr>
        <w:spacing w:line="276" w:lineRule="auto"/>
        <w:ind w:right="-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-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-15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TOMADA DE PREÇO Nº </w:t>
      </w:r>
      <w:r w:rsidDel="00000000" w:rsidR="00000000" w:rsidRPr="00000000">
        <w:rPr>
          <w:b w:val="1"/>
          <w:rtl w:val="0"/>
        </w:rPr>
        <w:t xml:space="preserve"> 05</w:t>
      </w:r>
      <w:r w:rsidDel="00000000" w:rsidR="00000000" w:rsidRPr="00000000">
        <w:rPr>
          <w:b w:val="1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-15"/>
        <w:jc w:val="center"/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(Processo Administrativo nº 23</w:t>
      </w:r>
      <w:r w:rsidDel="00000000" w:rsidR="00000000" w:rsidRPr="00000000">
        <w:rPr>
          <w:b w:val="1"/>
          <w:rtl w:val="0"/>
        </w:rPr>
        <w:t xml:space="preserve">243.006239/2021-79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ind w:right="-15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-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empresa __________________ inscrita no CNPJ n°__________________, por intermédio de seu representante legal o (a) Sr. (a) _____________________, portador (a) da Carteira de Identidade n° ___________ SSP/___,e do CPF n° ____________.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fins do disposto no Edital nº ____________________, sob as sanções administrativas cabíveis e sob as penas da lei, que até a presente data inexistem fatos impeditivos para sua habilitação no presente processo licitatório. Declara ainda estar ciente da obrigatoriedade de comunicar ao órgão licitante, a ocorrência posterior de qualquer evento impeditivo.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 data)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-1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(carimbo e assinatura)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_____________________________________________________________________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54"/>
        <w:szCs w:val="54"/>
        <w:u w:val="none"/>
        <w:shd w:fill="auto" w:val="clear"/>
        <w:vertAlign w:val="baseline"/>
      </w:rPr>
      <w:drawing>
        <wp:inline distB="0" distT="0" distL="114300" distR="114300">
          <wp:extent cx="723900" cy="733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left" w:pos="709"/>
      </w:tabs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left" w:pos="709"/>
      </w:tabs>
      <w:jc w:val="center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